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55B6E6C3" w:rsidR="006C4E0D" w:rsidRDefault="006C4E0D" w:rsidP="006C4E0D">
      <w:pPr>
        <w:pStyle w:val="CRCoverPage"/>
        <w:tabs>
          <w:tab w:val="right" w:pos="9639"/>
        </w:tabs>
        <w:rPr>
          <w:b/>
          <w:noProof/>
          <w:sz w:val="24"/>
          <w:szCs w:val="24"/>
          <w:lang w:val="en-CN" w:eastAsia="zh-CN"/>
        </w:rPr>
      </w:pPr>
      <w:r w:rsidRPr="00B438E6">
        <w:rPr>
          <w:b/>
          <w:noProof/>
          <w:sz w:val="24"/>
        </w:rPr>
        <w:t>3GPP TSG RAN WG1 #100</w:t>
      </w:r>
      <w:r>
        <w:rPr>
          <w:b/>
          <w:noProof/>
          <w:sz w:val="24"/>
        </w:rPr>
        <w:t xml:space="preserve">b                                                      </w:t>
      </w:r>
      <w:r>
        <w:rPr>
          <w:b/>
          <w:noProof/>
          <w:sz w:val="24"/>
        </w:rPr>
        <w:tab/>
      </w:r>
      <w:r w:rsidRPr="00DD2795">
        <w:rPr>
          <w:b/>
          <w:noProof/>
          <w:sz w:val="24"/>
          <w:szCs w:val="24"/>
        </w:rPr>
        <w:t>R1-</w:t>
      </w:r>
      <w:r w:rsidRPr="00DD2795">
        <w:rPr>
          <w:b/>
          <w:noProof/>
          <w:sz w:val="24"/>
          <w:szCs w:val="24"/>
          <w:lang w:val="en-CN"/>
        </w:rPr>
        <w:t>2</w:t>
      </w:r>
      <w:r w:rsidR="00315F36">
        <w:rPr>
          <w:b/>
          <w:noProof/>
          <w:sz w:val="24"/>
          <w:szCs w:val="24"/>
          <w:lang w:val="en-CN" w:eastAsia="zh-CN"/>
        </w:rPr>
        <w:t>004234</w:t>
      </w:r>
    </w:p>
    <w:p w14:paraId="499CCCBD" w14:textId="6E08EB84" w:rsidR="006C4E0D" w:rsidRPr="00D44CB2" w:rsidRDefault="00D44CB2" w:rsidP="00D44CB2">
      <w:pPr>
        <w:pStyle w:val="CRCoverPage"/>
        <w:rPr>
          <w:rFonts w:eastAsia="MS Mincho" w:cs="Arial"/>
          <w:b/>
          <w:bCs/>
          <w:sz w:val="22"/>
          <w:szCs w:val="21"/>
          <w:lang w:eastAsia="ja-JP"/>
        </w:rPr>
      </w:pPr>
      <w:r w:rsidRPr="00D44CB2">
        <w:rPr>
          <w:rFonts w:eastAsia="MS Mincho" w:cs="Arial"/>
          <w:b/>
          <w:bCs/>
          <w:sz w:val="22"/>
          <w:szCs w:val="21"/>
          <w:lang w:eastAsia="ja-JP"/>
        </w:rPr>
        <w:t>e-Meeting, May 25</w:t>
      </w:r>
      <w:r w:rsidRPr="00D44CB2">
        <w:rPr>
          <w:rFonts w:eastAsia="MS Mincho" w:cs="Arial"/>
          <w:b/>
          <w:bCs/>
          <w:sz w:val="22"/>
          <w:szCs w:val="21"/>
          <w:vertAlign w:val="superscript"/>
          <w:lang w:eastAsia="ja-JP"/>
        </w:rPr>
        <w:t>th</w:t>
      </w:r>
      <w:r w:rsidRPr="00D44CB2">
        <w:rPr>
          <w:rFonts w:eastAsia="MS Mincho" w:cs="Arial"/>
          <w:b/>
          <w:bCs/>
          <w:sz w:val="22"/>
          <w:szCs w:val="21"/>
          <w:lang w:eastAsia="ja-JP"/>
        </w:rPr>
        <w:t xml:space="preserve"> – June 5</w:t>
      </w:r>
      <w:r w:rsidRPr="00D44CB2">
        <w:rPr>
          <w:rFonts w:eastAsia="MS Mincho" w:cs="Arial"/>
          <w:b/>
          <w:bCs/>
          <w:sz w:val="22"/>
          <w:szCs w:val="21"/>
          <w:vertAlign w:val="superscript"/>
          <w:lang w:eastAsia="ja-JP"/>
        </w:rPr>
        <w:t>th</w:t>
      </w:r>
      <w:r w:rsidRPr="00D44CB2">
        <w:rPr>
          <w:rFonts w:eastAsia="MS Mincho"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5433CF0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4B4D8D">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E6BC329"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On Further MIMO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44EF432B"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4B4D8D">
        <w:rPr>
          <w:lang w:val="en-US"/>
        </w:rPr>
        <w:t>further MIMO enhancement</w:t>
      </w:r>
      <w:r w:rsidR="005B1AD1">
        <w:rPr>
          <w:lang w:val="en-US"/>
        </w:rPr>
        <w:t>.</w:t>
      </w:r>
    </w:p>
    <w:p w14:paraId="3529C3F4" w14:textId="3B77A9AD" w:rsidR="00732388" w:rsidRDefault="004B4D8D" w:rsidP="00D623A6">
      <w:pPr>
        <w:pStyle w:val="Heading1"/>
      </w:pPr>
      <w:r>
        <w:t>Beam Management</w:t>
      </w:r>
    </w:p>
    <w:p w14:paraId="25F25C7A" w14:textId="28F207EB" w:rsidR="0086391A" w:rsidRPr="0086391A" w:rsidRDefault="0086391A" w:rsidP="0086391A">
      <w:pPr>
        <w:pStyle w:val="Heading2"/>
      </w:pPr>
      <w:r>
        <w:t>Beam pair selection</w:t>
      </w:r>
    </w:p>
    <w:p w14:paraId="169B3C81" w14:textId="5A9AF4C4" w:rsidR="004A2991" w:rsidRDefault="004B4D8D" w:rsidP="003262D0">
      <w:pPr>
        <w:pStyle w:val="0Maintext"/>
        <w:spacing w:after="120" w:afterAutospacing="0" w:line="240" w:lineRule="auto"/>
        <w:ind w:firstLine="0"/>
        <w:rPr>
          <w:lang w:val="en-US" w:eastAsia="zh-CN"/>
        </w:rPr>
      </w:pPr>
      <w:r>
        <w:rPr>
          <w:lang w:val="en-US" w:eastAsia="zh-CN"/>
        </w:rPr>
        <w:t xml:space="preserve">In Rel-15/Rel-16, the beam management framework has been defined, which includes beam report and beam indication. A good gNB-UE beam pair can be helpful </w:t>
      </w:r>
      <w:r w:rsidR="004A2991">
        <w:rPr>
          <w:lang w:val="en-US" w:eastAsia="zh-CN"/>
        </w:rPr>
        <w:t xml:space="preserve">to increase the link budget so as to improve the coverage and system performance. Then the question is what kind of gNB-UE beam pair could be considered to be good enough. Ideally the good gNB-UE beam pair could be the one with best beam quality, e.g. best L1-RSRP. Currently to always find out the best gNB-UE beam pair would require a lot of measurement effort. Given there are N Tx beams in gNB side and M Rx beams in UE side, the worst case is to try N*M times measurement to find out the best beam. </w:t>
      </w:r>
      <w:r w:rsidR="00860F75">
        <w:rPr>
          <w:lang w:val="en-US" w:eastAsia="zh-CN"/>
        </w:rPr>
        <w:t xml:space="preserve">Thus, it is not always guaranteed that UE is able to select the best beam pair. If we consider the cell selection is based on the L1-RSRP from </w:t>
      </w:r>
      <w:r w:rsidR="007727CB">
        <w:rPr>
          <w:lang w:val="en-US" w:eastAsia="zh-CN"/>
        </w:rPr>
        <w:t>the measured RSRP,</w:t>
      </w:r>
      <w:r w:rsidR="00860F75">
        <w:rPr>
          <w:lang w:val="en-US" w:eastAsia="zh-CN"/>
        </w:rPr>
        <w:t xml:space="preserve"> </w:t>
      </w:r>
      <w:r w:rsidR="007727CB">
        <w:rPr>
          <w:lang w:val="en-US" w:eastAsia="zh-CN"/>
        </w:rPr>
        <w:t>t</w:t>
      </w:r>
      <w:r w:rsidR="00860F75">
        <w:rPr>
          <w:lang w:val="en-US" w:eastAsia="zh-CN"/>
        </w:rPr>
        <w:t>his would bring in one question:</w:t>
      </w:r>
    </w:p>
    <w:p w14:paraId="6D2549D8" w14:textId="5851CA0F" w:rsidR="00860F75" w:rsidRDefault="00860F75" w:rsidP="00860F75">
      <w:pPr>
        <w:pStyle w:val="0Maintext"/>
        <w:numPr>
          <w:ilvl w:val="0"/>
          <w:numId w:val="16"/>
        </w:numPr>
        <w:spacing w:after="120" w:afterAutospacing="0" w:line="240" w:lineRule="auto"/>
        <w:rPr>
          <w:lang w:val="en-US" w:eastAsia="zh-CN"/>
        </w:rPr>
      </w:pPr>
      <w:r>
        <w:rPr>
          <w:lang w:val="en-US" w:eastAsia="zh-CN"/>
        </w:rPr>
        <w:t>I</w:t>
      </w:r>
      <w:r>
        <w:rPr>
          <w:rFonts w:hint="eastAsia"/>
          <w:lang w:val="en-US" w:eastAsia="zh-CN"/>
        </w:rPr>
        <w:t>f</w:t>
      </w:r>
      <w:r>
        <w:rPr>
          <w:lang w:val="en-US" w:eastAsia="zh-CN"/>
        </w:rPr>
        <w:t xml:space="preserve"> UE is not able to select the best gNB-UE beam pair, </w:t>
      </w:r>
      <w:r w:rsidR="007727CB">
        <w:rPr>
          <w:lang w:val="en-US" w:eastAsia="zh-CN"/>
        </w:rPr>
        <w:t>is it possible that</w:t>
      </w:r>
      <w:r>
        <w:rPr>
          <w:lang w:val="en-US" w:eastAsia="zh-CN"/>
        </w:rPr>
        <w:t xml:space="preserve"> an incorrect gNB would be selected</w:t>
      </w:r>
      <w:r w:rsidR="007727CB">
        <w:rPr>
          <w:lang w:val="en-US" w:eastAsia="zh-CN"/>
        </w:rPr>
        <w:t>?</w:t>
      </w:r>
    </w:p>
    <w:p w14:paraId="5FB1279E" w14:textId="2B119FB3" w:rsidR="004A2991" w:rsidRDefault="007727CB" w:rsidP="003262D0">
      <w:pPr>
        <w:pStyle w:val="0Maintext"/>
        <w:spacing w:after="120" w:afterAutospacing="0" w:line="240" w:lineRule="auto"/>
        <w:ind w:firstLine="0"/>
        <w:rPr>
          <w:lang w:val="en-US" w:eastAsia="zh-CN"/>
        </w:rPr>
      </w:pPr>
      <w:r>
        <w:rPr>
          <w:lang w:val="en-US" w:eastAsia="zh-CN"/>
        </w:rPr>
        <w:t>We did some system level simulation to investigate the issue. The simulation is assumed that UE can select one of the N best beam pairs randomly and perform cell association based on this selected beam. The simulation assumption is shown in Table A-1. From the simulation results, we observe some that UEs would select an incorrect gNB if it fails to select the best beam, and we can observe significant performance degradation for cell edge UEs, where N=1 is considered as the baseline.</w:t>
      </w:r>
    </w:p>
    <w:p w14:paraId="7EC74D94" w14:textId="48F67A59" w:rsidR="007727CB" w:rsidRPr="007727CB" w:rsidRDefault="007727CB" w:rsidP="007727CB">
      <w:pPr>
        <w:pStyle w:val="0Maintext"/>
        <w:spacing w:after="120" w:afterAutospacing="0" w:line="240" w:lineRule="auto"/>
        <w:ind w:firstLine="0"/>
        <w:jc w:val="center"/>
        <w:rPr>
          <w:b/>
          <w:bCs/>
          <w:lang w:val="en-US" w:eastAsia="zh-CN"/>
        </w:rPr>
      </w:pPr>
      <w:r w:rsidRPr="007727CB">
        <w:rPr>
          <w:b/>
          <w:bCs/>
          <w:lang w:val="en-US" w:eastAsia="zh-CN"/>
        </w:rPr>
        <w:t>Table 1: System Level Evaluation Results</w:t>
      </w:r>
    </w:p>
    <w:tbl>
      <w:tblPr>
        <w:tblStyle w:val="GridTable4-Accent2"/>
        <w:tblW w:w="0" w:type="auto"/>
        <w:tblLook w:val="04A0" w:firstRow="1" w:lastRow="0" w:firstColumn="1" w:lastColumn="0" w:noHBand="0" w:noVBand="1"/>
      </w:tblPr>
      <w:tblGrid>
        <w:gridCol w:w="4531"/>
        <w:gridCol w:w="2268"/>
        <w:gridCol w:w="2211"/>
      </w:tblGrid>
      <w:tr w:rsidR="007727CB" w14:paraId="22553626" w14:textId="77777777" w:rsidTr="00772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BFBF82" w14:textId="77777777" w:rsidR="007727CB" w:rsidRDefault="007727CB" w:rsidP="003262D0">
            <w:pPr>
              <w:pStyle w:val="0Maintext"/>
              <w:spacing w:after="120" w:afterAutospacing="0" w:line="240" w:lineRule="auto"/>
              <w:ind w:firstLine="0"/>
              <w:rPr>
                <w:lang w:val="en-US" w:eastAsia="zh-CN"/>
              </w:rPr>
            </w:pPr>
          </w:p>
        </w:tc>
        <w:tc>
          <w:tcPr>
            <w:tcW w:w="2268" w:type="dxa"/>
          </w:tcPr>
          <w:p w14:paraId="2A22D2AB" w14:textId="62E9132A"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N=5</w:t>
            </w:r>
          </w:p>
        </w:tc>
        <w:tc>
          <w:tcPr>
            <w:tcW w:w="2211" w:type="dxa"/>
          </w:tcPr>
          <w:p w14:paraId="14F8A817" w14:textId="12A81124"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N=10</w:t>
            </w:r>
          </w:p>
        </w:tc>
      </w:tr>
      <w:tr w:rsidR="007727CB" w14:paraId="6A2CCE8C"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A0B27B2" w14:textId="20242D4C" w:rsidR="007727CB" w:rsidRDefault="007727CB" w:rsidP="003262D0">
            <w:pPr>
              <w:pStyle w:val="0Maintext"/>
              <w:spacing w:after="120" w:afterAutospacing="0" w:line="240" w:lineRule="auto"/>
              <w:ind w:firstLine="0"/>
              <w:rPr>
                <w:lang w:val="en-US" w:eastAsia="zh-CN"/>
              </w:rPr>
            </w:pPr>
            <w:r>
              <w:rPr>
                <w:lang w:val="en-US" w:eastAsia="zh-CN"/>
              </w:rPr>
              <w:t>RSRP degradation</w:t>
            </w:r>
            <w:r w:rsidR="005B0F7A">
              <w:rPr>
                <w:lang w:val="en-US" w:eastAsia="zh-CN"/>
              </w:rPr>
              <w:t xml:space="preserve"> (Figure 1)</w:t>
            </w:r>
          </w:p>
        </w:tc>
        <w:tc>
          <w:tcPr>
            <w:tcW w:w="2268" w:type="dxa"/>
          </w:tcPr>
          <w:p w14:paraId="58FEB3F9" w14:textId="26525A3E"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3E4B4F45" w14:textId="790454F1"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2E9CF2F1"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53FCD1CF" w14:textId="7CD3A92F" w:rsidR="007727CB" w:rsidRDefault="007727CB" w:rsidP="003262D0">
            <w:pPr>
              <w:pStyle w:val="0Maintext"/>
              <w:spacing w:after="120" w:afterAutospacing="0" w:line="240" w:lineRule="auto"/>
              <w:ind w:firstLine="0"/>
              <w:rPr>
                <w:lang w:val="en-US" w:eastAsia="zh-CN"/>
              </w:rPr>
            </w:pPr>
            <w:r>
              <w:rPr>
                <w:lang w:val="en-US" w:eastAsia="zh-CN"/>
              </w:rPr>
              <w:t>Geometry SINR degradation</w:t>
            </w:r>
            <w:r w:rsidR="005B0F7A">
              <w:rPr>
                <w:lang w:val="en-US" w:eastAsia="zh-CN"/>
              </w:rPr>
              <w:t xml:space="preserve"> (Figure 2)</w:t>
            </w:r>
          </w:p>
        </w:tc>
        <w:tc>
          <w:tcPr>
            <w:tcW w:w="2268" w:type="dxa"/>
          </w:tcPr>
          <w:p w14:paraId="2509E331" w14:textId="5D8B08D4"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075DA559" w14:textId="48953BCE"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48CE04F3"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620D673" w14:textId="7AD02442" w:rsidR="007727CB" w:rsidRDefault="007727CB" w:rsidP="003262D0">
            <w:pPr>
              <w:pStyle w:val="0Maintext"/>
              <w:spacing w:after="120" w:afterAutospacing="0" w:line="240" w:lineRule="auto"/>
              <w:ind w:firstLine="0"/>
              <w:rPr>
                <w:lang w:val="en-US" w:eastAsia="zh-CN"/>
              </w:rPr>
            </w:pPr>
            <w:r>
              <w:rPr>
                <w:lang w:val="en-US" w:eastAsia="zh-CN"/>
              </w:rPr>
              <w:t>Percentage of UEs with incorrect cell association</w:t>
            </w:r>
          </w:p>
        </w:tc>
        <w:tc>
          <w:tcPr>
            <w:tcW w:w="2268" w:type="dxa"/>
          </w:tcPr>
          <w:p w14:paraId="44CFDDE2" w14:textId="21D99119"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25.0%</w:t>
            </w:r>
          </w:p>
        </w:tc>
        <w:tc>
          <w:tcPr>
            <w:tcW w:w="2211" w:type="dxa"/>
          </w:tcPr>
          <w:p w14:paraId="757FF45A" w14:textId="7DAB78A8"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38.3%</w:t>
            </w:r>
          </w:p>
        </w:tc>
      </w:tr>
      <w:tr w:rsidR="007727CB" w14:paraId="7DD8883D"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22A0B99E" w14:textId="2884F4BB" w:rsidR="007727CB" w:rsidRDefault="007727CB" w:rsidP="003262D0">
            <w:pPr>
              <w:pStyle w:val="0Maintext"/>
              <w:spacing w:after="120" w:afterAutospacing="0" w:line="240" w:lineRule="auto"/>
              <w:ind w:firstLine="0"/>
              <w:rPr>
                <w:lang w:val="en-US" w:eastAsia="zh-CN"/>
              </w:rPr>
            </w:pPr>
            <w:r>
              <w:rPr>
                <w:lang w:val="en-US" w:eastAsia="zh-CN"/>
              </w:rPr>
              <w:t>Cell edge performance degradation</w:t>
            </w:r>
          </w:p>
        </w:tc>
        <w:tc>
          <w:tcPr>
            <w:tcW w:w="2268" w:type="dxa"/>
          </w:tcPr>
          <w:p w14:paraId="0AFDA5FD" w14:textId="30802264"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22.0%</w:t>
            </w:r>
          </w:p>
        </w:tc>
        <w:tc>
          <w:tcPr>
            <w:tcW w:w="2211" w:type="dxa"/>
          </w:tcPr>
          <w:p w14:paraId="3FD5883E" w14:textId="373A66D5"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44.1%</w:t>
            </w:r>
          </w:p>
        </w:tc>
      </w:tr>
    </w:tbl>
    <w:p w14:paraId="32C09641" w14:textId="77777777" w:rsidR="007727CB" w:rsidRDefault="007727CB" w:rsidP="003262D0">
      <w:pPr>
        <w:pStyle w:val="0Maintext"/>
        <w:spacing w:after="120" w:afterAutospacing="0" w:line="240" w:lineRule="auto"/>
        <w:ind w:firstLine="0"/>
        <w:rPr>
          <w:lang w:val="en-US" w:eastAsia="zh-CN"/>
        </w:rPr>
      </w:pPr>
    </w:p>
    <w:p w14:paraId="4DB08F63" w14:textId="77777777" w:rsidR="005B0F7A" w:rsidRDefault="005B0F7A" w:rsidP="005B0F7A">
      <w:pPr>
        <w:pStyle w:val="0Maintext"/>
        <w:spacing w:after="120" w:afterAutospacing="0" w:line="240" w:lineRule="auto"/>
        <w:ind w:firstLine="0"/>
        <w:jc w:val="center"/>
        <w:rPr>
          <w:lang w:val="en-US" w:eastAsia="zh-CN"/>
        </w:rPr>
        <w:sectPr w:rsidR="005B0F7A" w:rsidSect="00194BBD">
          <w:pgSz w:w="11900" w:h="16840"/>
          <w:pgMar w:top="1440" w:right="1440" w:bottom="1440" w:left="1440" w:header="708" w:footer="708" w:gutter="0"/>
          <w:cols w:space="708"/>
          <w:docGrid w:linePitch="360"/>
        </w:sectPr>
      </w:pPr>
    </w:p>
    <w:p w14:paraId="1F2F3AFF" w14:textId="181DE395" w:rsidR="007727CB" w:rsidRDefault="007727CB" w:rsidP="005B0F7A">
      <w:pPr>
        <w:pStyle w:val="0Maintext"/>
        <w:spacing w:after="120" w:afterAutospacing="0" w:line="240" w:lineRule="auto"/>
        <w:ind w:firstLine="0"/>
        <w:jc w:val="center"/>
        <w:rPr>
          <w:lang w:val="en-US" w:eastAsia="zh-CN"/>
        </w:rPr>
      </w:pPr>
      <w:r w:rsidRPr="007727CB">
        <w:rPr>
          <w:noProof/>
          <w:lang w:val="en-US" w:eastAsia="zh-CN"/>
        </w:rPr>
        <w:lastRenderedPageBreak/>
        <w:drawing>
          <wp:inline distT="0" distB="0" distL="0" distR="0" wp14:anchorId="09425725" wp14:editId="3808D78F">
            <wp:extent cx="2880000" cy="21590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80000" cy="2159042"/>
                    </a:xfrm>
                    <a:prstGeom prst="rect">
                      <a:avLst/>
                    </a:prstGeom>
                  </pic:spPr>
                </pic:pic>
              </a:graphicData>
            </a:graphic>
          </wp:inline>
        </w:drawing>
      </w:r>
    </w:p>
    <w:p w14:paraId="3FC93F05" w14:textId="3B43941D" w:rsidR="007727CB" w:rsidRPr="005B0F7A" w:rsidRDefault="007727CB" w:rsidP="005B0F7A">
      <w:pPr>
        <w:pStyle w:val="0Maintext"/>
        <w:spacing w:after="120" w:afterAutospacing="0" w:line="240" w:lineRule="auto"/>
        <w:ind w:firstLine="0"/>
        <w:jc w:val="center"/>
        <w:rPr>
          <w:b/>
          <w:bCs/>
          <w:lang w:val="en-US" w:eastAsia="zh-CN"/>
        </w:rPr>
      </w:pPr>
      <w:r w:rsidRPr="005B0F7A">
        <w:rPr>
          <w:b/>
          <w:bCs/>
          <w:lang w:val="en-US" w:eastAsia="zh-CN"/>
        </w:rPr>
        <w:t>Figure 1: C.D.F. of RSRP</w:t>
      </w:r>
    </w:p>
    <w:p w14:paraId="2A95EE6F" w14:textId="4642E7DC" w:rsidR="007727CB" w:rsidRDefault="005B0F7A" w:rsidP="005B0F7A">
      <w:pPr>
        <w:pStyle w:val="0Maintext"/>
        <w:spacing w:after="120" w:afterAutospacing="0" w:line="240" w:lineRule="auto"/>
        <w:ind w:firstLine="0"/>
        <w:jc w:val="center"/>
        <w:rPr>
          <w:lang w:val="en-US" w:eastAsia="zh-CN"/>
        </w:rPr>
      </w:pPr>
      <w:r w:rsidRPr="005B0F7A">
        <w:rPr>
          <w:noProof/>
          <w:lang w:val="en-US" w:eastAsia="zh-CN"/>
        </w:rPr>
        <w:drawing>
          <wp:inline distT="0" distB="0" distL="0" distR="0" wp14:anchorId="0FC5CC0D" wp14:editId="5B8C2AFD">
            <wp:extent cx="2880000" cy="2162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2162235"/>
                    </a:xfrm>
                    <a:prstGeom prst="rect">
                      <a:avLst/>
                    </a:prstGeom>
                  </pic:spPr>
                </pic:pic>
              </a:graphicData>
            </a:graphic>
          </wp:inline>
        </w:drawing>
      </w:r>
    </w:p>
    <w:p w14:paraId="04F005D8" w14:textId="1C40760D" w:rsidR="007727CB" w:rsidRPr="005B0F7A" w:rsidRDefault="005B0F7A" w:rsidP="005B0F7A">
      <w:pPr>
        <w:pStyle w:val="0Maintext"/>
        <w:spacing w:after="120" w:afterAutospacing="0" w:line="240" w:lineRule="auto"/>
        <w:ind w:firstLine="0"/>
        <w:jc w:val="center"/>
        <w:rPr>
          <w:b/>
          <w:bCs/>
          <w:lang w:val="en-US" w:eastAsia="zh-CN"/>
        </w:rPr>
      </w:pPr>
      <w:r w:rsidRPr="005B0F7A">
        <w:rPr>
          <w:b/>
          <w:bCs/>
          <w:lang w:val="en-US" w:eastAsia="zh-CN"/>
        </w:rPr>
        <w:t>Figure 2: C.D.F. of Geometry SINR</w:t>
      </w:r>
    </w:p>
    <w:p w14:paraId="1D220B16" w14:textId="77777777" w:rsidR="005B0F7A" w:rsidRDefault="005B0F7A" w:rsidP="003262D0">
      <w:pPr>
        <w:pStyle w:val="0Maintext"/>
        <w:spacing w:after="120" w:afterAutospacing="0" w:line="240" w:lineRule="auto"/>
        <w:ind w:firstLine="0"/>
        <w:rPr>
          <w:lang w:val="en-US" w:eastAsia="zh-CN"/>
        </w:rPr>
        <w:sectPr w:rsidR="005B0F7A" w:rsidSect="005B0F7A">
          <w:type w:val="continuous"/>
          <w:pgSz w:w="11900" w:h="16840"/>
          <w:pgMar w:top="1440" w:right="1440" w:bottom="1440" w:left="1440" w:header="708" w:footer="708" w:gutter="0"/>
          <w:cols w:num="2" w:space="708"/>
          <w:docGrid w:linePitch="360"/>
        </w:sectPr>
      </w:pPr>
    </w:p>
    <w:p w14:paraId="507CF5DF" w14:textId="7F086D1A" w:rsidR="008C2187" w:rsidRDefault="005B0F7A" w:rsidP="008C2187">
      <w:pPr>
        <w:pStyle w:val="0Maintext"/>
        <w:spacing w:after="120" w:afterAutospacing="0" w:line="240" w:lineRule="auto"/>
        <w:ind w:firstLine="0"/>
        <w:rPr>
          <w:lang w:val="en-US" w:eastAsia="zh-CN"/>
        </w:rPr>
      </w:pPr>
      <w:r>
        <w:rPr>
          <w:lang w:val="en-US" w:eastAsia="zh-CN"/>
        </w:rPr>
        <w:t>It can be observed that it is still important to find out the best beam pair</w:t>
      </w:r>
      <w:r w:rsidR="0086391A">
        <w:rPr>
          <w:lang w:val="en-US" w:eastAsia="zh-CN"/>
        </w:rPr>
        <w:t xml:space="preserve">. </w:t>
      </w:r>
      <w:r w:rsidR="008C2187">
        <w:rPr>
          <w:lang w:val="en-US" w:eastAsia="zh-CN"/>
        </w:rPr>
        <w:t>With regard to the mobility management, as a result of blockage, rotation as well as movement, there could be two types of beam change as shown in Figure 3:</w:t>
      </w:r>
    </w:p>
    <w:p w14:paraId="64F1513D" w14:textId="77777777" w:rsidR="008C2187" w:rsidRDefault="008C2187" w:rsidP="008C2187">
      <w:pPr>
        <w:pStyle w:val="0Maintext"/>
        <w:numPr>
          <w:ilvl w:val="0"/>
          <w:numId w:val="16"/>
        </w:numPr>
        <w:spacing w:after="120" w:afterAutospacing="0" w:line="240" w:lineRule="auto"/>
        <w:rPr>
          <w:lang w:val="en-US" w:eastAsia="zh-CN"/>
        </w:rPr>
      </w:pPr>
      <w:r>
        <w:rPr>
          <w:lang w:val="en-US" w:eastAsia="zh-CN"/>
        </w:rPr>
        <w:t>Type 1 beam change: gradual beam change</w:t>
      </w:r>
    </w:p>
    <w:p w14:paraId="18C685AD" w14:textId="77777777" w:rsidR="008C2187" w:rsidRDefault="008C2187" w:rsidP="008C2187">
      <w:pPr>
        <w:pStyle w:val="0Maintext"/>
        <w:numPr>
          <w:ilvl w:val="0"/>
          <w:numId w:val="16"/>
        </w:numPr>
        <w:spacing w:after="120" w:afterAutospacing="0" w:line="240" w:lineRule="auto"/>
        <w:rPr>
          <w:lang w:val="en-US" w:eastAsia="zh-CN"/>
        </w:rPr>
      </w:pPr>
      <w:r>
        <w:rPr>
          <w:lang w:val="en-US" w:eastAsia="zh-CN"/>
        </w:rPr>
        <w:t>Type 2 beam change: abrupt beam change</w:t>
      </w:r>
    </w:p>
    <w:p w14:paraId="130302A3" w14:textId="77777777" w:rsidR="008C2187" w:rsidRDefault="008C2187" w:rsidP="008C2187">
      <w:pPr>
        <w:pStyle w:val="0Maintext"/>
        <w:spacing w:after="120" w:afterAutospacing="0" w:line="240" w:lineRule="auto"/>
        <w:ind w:firstLine="0"/>
        <w:rPr>
          <w:lang w:val="en-US" w:eastAsia="zh-CN"/>
        </w:rPr>
      </w:pPr>
    </w:p>
    <w:p w14:paraId="7588D0F2" w14:textId="4798749B" w:rsidR="008C2187" w:rsidRDefault="009D18CF" w:rsidP="008C2187">
      <w:pPr>
        <w:pStyle w:val="0Maintext"/>
        <w:spacing w:after="120" w:afterAutospacing="0" w:line="240" w:lineRule="auto"/>
        <w:ind w:firstLine="0"/>
        <w:jc w:val="center"/>
        <w:rPr>
          <w:lang w:val="en-US" w:eastAsia="zh-CN"/>
        </w:rPr>
      </w:pPr>
      <w:r w:rsidRPr="009D18CF">
        <w:rPr>
          <w:noProof/>
          <w:lang w:val="en-US" w:eastAsia="zh-CN"/>
        </w:rPr>
        <w:drawing>
          <wp:inline distT="0" distB="0" distL="0" distR="0" wp14:anchorId="3EBE3334" wp14:editId="1896D713">
            <wp:extent cx="4886452" cy="33598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18249" cy="3381705"/>
                    </a:xfrm>
                    <a:prstGeom prst="rect">
                      <a:avLst/>
                    </a:prstGeom>
                  </pic:spPr>
                </pic:pic>
              </a:graphicData>
            </a:graphic>
          </wp:inline>
        </w:drawing>
      </w:r>
    </w:p>
    <w:p w14:paraId="0EDB2818" w14:textId="1CC4DACA" w:rsidR="008C2187" w:rsidRDefault="008C2187" w:rsidP="008C2187">
      <w:pPr>
        <w:pStyle w:val="0Maintext"/>
        <w:spacing w:after="120" w:afterAutospacing="0" w:line="240" w:lineRule="auto"/>
        <w:ind w:firstLine="0"/>
        <w:jc w:val="center"/>
        <w:rPr>
          <w:lang w:val="en-US" w:eastAsia="zh-CN"/>
        </w:rPr>
      </w:pPr>
      <w:r w:rsidRPr="00992D77">
        <w:rPr>
          <w:b/>
          <w:bCs/>
          <w:lang w:val="en-US" w:eastAsia="zh-CN"/>
        </w:rPr>
        <w:t>Figure 3: Beam change scenarios</w:t>
      </w:r>
    </w:p>
    <w:p w14:paraId="5D31486B" w14:textId="1903DB39" w:rsidR="008C2187" w:rsidRDefault="008C2187" w:rsidP="003262D0">
      <w:pPr>
        <w:pStyle w:val="0Maintext"/>
        <w:spacing w:after="120" w:afterAutospacing="0" w:line="240" w:lineRule="auto"/>
        <w:ind w:firstLine="0"/>
        <w:rPr>
          <w:lang w:val="en-US" w:eastAsia="zh-CN"/>
        </w:rPr>
      </w:pPr>
      <w:r>
        <w:rPr>
          <w:lang w:val="en-US" w:eastAsia="zh-CN"/>
        </w:rPr>
        <w:t xml:space="preserve">For gradual beam change, the best beam pair can be discovered and maintained based on some measurement of SSB and CSI-RS for P2, which are transmitted from some beams highly correlated to current beam. But for abrupt beam change, current beam could not be considered as a reference, instead, UE may need to perform a full beam search to find out the best beam pair. </w:t>
      </w:r>
    </w:p>
    <w:p w14:paraId="2AB3805E" w14:textId="107C2981" w:rsidR="0086391A" w:rsidRDefault="008C2187" w:rsidP="003262D0">
      <w:pPr>
        <w:pStyle w:val="0Maintext"/>
        <w:spacing w:after="120" w:afterAutospacing="0" w:line="240" w:lineRule="auto"/>
        <w:ind w:firstLine="0"/>
        <w:rPr>
          <w:lang w:val="en-US" w:eastAsia="zh-CN"/>
        </w:rPr>
      </w:pPr>
      <w:r>
        <w:rPr>
          <w:lang w:val="en-US" w:eastAsia="zh-CN"/>
        </w:rPr>
        <w:t>T</w:t>
      </w:r>
      <w:r w:rsidR="0086391A">
        <w:rPr>
          <w:lang w:val="en-US" w:eastAsia="zh-CN"/>
        </w:rPr>
        <w:t>o improve the performance</w:t>
      </w:r>
      <w:r w:rsidR="00992D77">
        <w:rPr>
          <w:lang w:val="en-US" w:eastAsia="zh-CN"/>
        </w:rPr>
        <w:t xml:space="preserve"> for initial beam acquisition and mobility management</w:t>
      </w:r>
      <w:r w:rsidR="0086391A">
        <w:rPr>
          <w:lang w:val="en-US" w:eastAsia="zh-CN"/>
        </w:rPr>
        <w:t>, it should be studied to introduce some mechanisms to accelerate the best beam pair acquisition. In UE side, one simple way to accelerate the beam acquisition is to introduce some schemes as sub-</w:t>
      </w:r>
      <w:proofErr w:type="gramStart"/>
      <w:r w:rsidR="0086391A">
        <w:rPr>
          <w:lang w:val="en-US" w:eastAsia="zh-CN"/>
        </w:rPr>
        <w:t>sampling based</w:t>
      </w:r>
      <w:proofErr w:type="gramEnd"/>
      <w:r w:rsidR="0086391A">
        <w:rPr>
          <w:lang w:val="en-US" w:eastAsia="zh-CN"/>
        </w:rPr>
        <w:t xml:space="preserve"> UE beam selection as shown in Figure </w:t>
      </w:r>
      <w:r>
        <w:rPr>
          <w:lang w:val="en-US" w:eastAsia="zh-CN"/>
        </w:rPr>
        <w:t>4</w:t>
      </w:r>
      <w:r w:rsidR="0086391A">
        <w:rPr>
          <w:lang w:val="en-US" w:eastAsia="zh-CN"/>
        </w:rPr>
        <w:t>. UE can try 3 Rx beams to measure 1 SSB, initially UE can measure the SSB based on beam #1, #5 and #8. If the RSRP from beam #5 is the best, UE can search the beams highly correlated beam #</w:t>
      </w:r>
      <w:r>
        <w:rPr>
          <w:lang w:val="en-US" w:eastAsia="zh-CN"/>
        </w:rPr>
        <w:t>8, e.g. beam #3, #7 and #9.</w:t>
      </w:r>
    </w:p>
    <w:p w14:paraId="7E8C1E19" w14:textId="036F5C46" w:rsidR="0086391A" w:rsidRDefault="0086391A" w:rsidP="008C2187">
      <w:pPr>
        <w:pStyle w:val="0Maintext"/>
        <w:spacing w:after="120" w:afterAutospacing="0" w:line="240" w:lineRule="auto"/>
        <w:ind w:firstLine="0"/>
        <w:jc w:val="center"/>
        <w:rPr>
          <w:lang w:val="en-US" w:eastAsia="zh-CN"/>
        </w:rPr>
      </w:pPr>
      <w:r w:rsidRPr="0086391A">
        <w:rPr>
          <w:noProof/>
          <w:lang w:val="en-US" w:eastAsia="zh-CN"/>
        </w:rPr>
        <w:lastRenderedPageBreak/>
        <w:drawing>
          <wp:inline distT="0" distB="0" distL="0" distR="0" wp14:anchorId="62338A2C" wp14:editId="6C12FE50">
            <wp:extent cx="4320000" cy="405275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4052754"/>
                    </a:xfrm>
                    <a:prstGeom prst="rect">
                      <a:avLst/>
                    </a:prstGeom>
                  </pic:spPr>
                </pic:pic>
              </a:graphicData>
            </a:graphic>
          </wp:inline>
        </w:drawing>
      </w:r>
    </w:p>
    <w:p w14:paraId="28C2BDA4" w14:textId="7D9534A3" w:rsidR="0086391A" w:rsidRPr="0086391A" w:rsidRDefault="0086391A" w:rsidP="0086391A">
      <w:pPr>
        <w:pStyle w:val="0Maintext"/>
        <w:spacing w:after="120" w:afterAutospacing="0" w:line="240" w:lineRule="auto"/>
        <w:ind w:firstLine="0"/>
        <w:jc w:val="center"/>
        <w:rPr>
          <w:b/>
          <w:bCs/>
          <w:lang w:val="en-US" w:eastAsia="zh-CN"/>
        </w:rPr>
      </w:pPr>
      <w:r w:rsidRPr="0086391A">
        <w:rPr>
          <w:b/>
          <w:bCs/>
          <w:lang w:val="en-US" w:eastAsia="zh-CN"/>
        </w:rPr>
        <w:t xml:space="preserve">Figure </w:t>
      </w:r>
      <w:r w:rsidR="008C2187">
        <w:rPr>
          <w:b/>
          <w:bCs/>
          <w:lang w:val="en-US" w:eastAsia="zh-CN"/>
        </w:rPr>
        <w:t>4</w:t>
      </w:r>
      <w:r w:rsidRPr="0086391A">
        <w:rPr>
          <w:b/>
          <w:bCs/>
          <w:lang w:val="en-US" w:eastAsia="zh-CN"/>
        </w:rPr>
        <w:t>: Sub-</w:t>
      </w:r>
      <w:proofErr w:type="gramStart"/>
      <w:r w:rsidRPr="0086391A">
        <w:rPr>
          <w:b/>
          <w:bCs/>
          <w:lang w:val="en-US" w:eastAsia="zh-CN"/>
        </w:rPr>
        <w:t>sampling based</w:t>
      </w:r>
      <w:proofErr w:type="gramEnd"/>
      <w:r w:rsidRPr="0086391A">
        <w:rPr>
          <w:b/>
          <w:bCs/>
          <w:lang w:val="en-US" w:eastAsia="zh-CN"/>
        </w:rPr>
        <w:t xml:space="preserve"> UE beam selection</w:t>
      </w:r>
    </w:p>
    <w:p w14:paraId="4C78B964" w14:textId="75080A27" w:rsidR="0086391A" w:rsidRDefault="008C2187" w:rsidP="003262D0">
      <w:pPr>
        <w:pStyle w:val="0Maintext"/>
        <w:spacing w:after="120" w:afterAutospacing="0" w:line="240" w:lineRule="auto"/>
        <w:ind w:firstLine="0"/>
        <w:rPr>
          <w:lang w:val="en-US" w:eastAsia="zh-CN"/>
        </w:rPr>
      </w:pPr>
      <w:r>
        <w:rPr>
          <w:lang w:val="en-US" w:eastAsia="zh-CN"/>
        </w:rPr>
        <w:t xml:space="preserve">However, UE has no information on the </w:t>
      </w:r>
      <w:proofErr w:type="spellStart"/>
      <w:r>
        <w:rPr>
          <w:lang w:val="en-US" w:eastAsia="zh-CN"/>
        </w:rPr>
        <w:t>gNB’s</w:t>
      </w:r>
      <w:proofErr w:type="spellEnd"/>
      <w:r>
        <w:rPr>
          <w:lang w:val="en-US" w:eastAsia="zh-CN"/>
        </w:rPr>
        <w:t xml:space="preserve"> beam for different SSBs. Then UE still has to measure each SSB with the procedures above repeatedly. If UE is able to get some spatial related information for SSBs, it would accelerate UE beam searching procedure and increase the possibility of best beam pair acquisition.</w:t>
      </w:r>
      <w:r w:rsidR="00050D4A">
        <w:rPr>
          <w:lang w:val="en-US" w:eastAsia="zh-CN"/>
        </w:rPr>
        <w:t xml:space="preserve"> From signaling perspective, gNB only needs to provide the number of SSB groups to UE, and </w:t>
      </w:r>
      <w:r w:rsidR="00FE2969">
        <w:rPr>
          <w:lang w:val="en-US" w:eastAsia="zh-CN"/>
        </w:rPr>
        <w:t>UE can assume the SSBs within a group are spatial correlated.</w:t>
      </w:r>
    </w:p>
    <w:p w14:paraId="507A8310" w14:textId="5F5FD60B" w:rsidR="00F874FE" w:rsidRDefault="00F874FE" w:rsidP="003262D0">
      <w:pPr>
        <w:pStyle w:val="0Maintext"/>
        <w:spacing w:after="120" w:afterAutospacing="0" w:line="240" w:lineRule="auto"/>
        <w:ind w:firstLine="0"/>
        <w:rPr>
          <w:rFonts w:hint="eastAsia"/>
          <w:lang w:val="en-US" w:eastAsia="zh-CN"/>
        </w:rPr>
      </w:pPr>
      <w:r>
        <w:rPr>
          <w:lang w:val="en-US" w:eastAsia="zh-CN"/>
        </w:rPr>
        <w:t xml:space="preserve">In addition, to support L1/L2 centric intra-cell/inter-cell beam management, similar to handover procedure, both </w:t>
      </w:r>
      <w:proofErr w:type="gramStart"/>
      <w:r>
        <w:rPr>
          <w:lang w:val="en-US" w:eastAsia="zh-CN"/>
        </w:rPr>
        <w:t>event</w:t>
      </w:r>
      <w:proofErr w:type="gramEnd"/>
      <w:r>
        <w:rPr>
          <w:lang w:val="en-US" w:eastAsia="zh-CN"/>
        </w:rPr>
        <w:t xml:space="preserve"> triggered and gNB configured beam update could be studied. For even triggered scheme, UE can request beam switching if a possible event happens, which is similar to handover. For gNB configured beam update, gNB could decide beam switching based on some UE report. However, currently beam measurement and report is based on L1-RSRP, but the L1-RSRP may be based on 1-shot measurement, which may not be accurate enough. </w:t>
      </w:r>
      <w:proofErr w:type="gramStart"/>
      <w:r>
        <w:rPr>
          <w:lang w:val="en-US" w:eastAsia="zh-CN"/>
        </w:rPr>
        <w:t>Therefore</w:t>
      </w:r>
      <w:proofErr w:type="gramEnd"/>
      <w:r>
        <w:rPr>
          <w:lang w:val="en-US" w:eastAsia="zh-CN"/>
        </w:rPr>
        <w:t xml:space="preserve"> it is necessary to study whether L1-RSRP based measurement is </w:t>
      </w:r>
      <w:r w:rsidR="0038526E">
        <w:rPr>
          <w:lang w:val="en-US" w:eastAsia="zh-CN"/>
        </w:rPr>
        <w:t xml:space="preserve">accurate </w:t>
      </w:r>
      <w:r>
        <w:rPr>
          <w:lang w:val="en-US" w:eastAsia="zh-CN"/>
        </w:rPr>
        <w:t>enough or not for intra-cell/inter-cell beam management.</w:t>
      </w:r>
    </w:p>
    <w:p w14:paraId="079362A2" w14:textId="50D00965" w:rsidR="008C2187" w:rsidRDefault="008C2187" w:rsidP="003262D0">
      <w:pPr>
        <w:pStyle w:val="0Maintext"/>
        <w:spacing w:after="120" w:afterAutospacing="0" w:line="240" w:lineRule="auto"/>
        <w:ind w:firstLine="0"/>
        <w:rPr>
          <w:b/>
          <w:bCs/>
          <w:i/>
          <w:iCs/>
          <w:lang w:val="en-US" w:eastAsia="zh-CN"/>
        </w:rPr>
      </w:pPr>
      <w:r w:rsidRPr="008C2187">
        <w:rPr>
          <w:b/>
          <w:bCs/>
          <w:i/>
          <w:iCs/>
          <w:lang w:val="en-US" w:eastAsia="zh-CN"/>
        </w:rPr>
        <w:t xml:space="preserve">Proposal 1: RAN1 </w:t>
      </w:r>
      <w:r w:rsidR="007A1F9E">
        <w:rPr>
          <w:b/>
          <w:bCs/>
          <w:i/>
          <w:iCs/>
          <w:lang w:val="en-US" w:eastAsia="zh-CN"/>
        </w:rPr>
        <w:t>can consider</w:t>
      </w:r>
      <w:r w:rsidRPr="008C2187">
        <w:rPr>
          <w:b/>
          <w:bCs/>
          <w:i/>
          <w:iCs/>
          <w:lang w:val="en-US" w:eastAsia="zh-CN"/>
        </w:rPr>
        <w:t xml:space="preserve"> the mechanisms to accelerate the best gNB-UE beam pair acquisition</w:t>
      </w:r>
      <w:r w:rsidR="007A1F9E">
        <w:rPr>
          <w:b/>
          <w:bCs/>
          <w:i/>
          <w:iCs/>
          <w:lang w:val="en-US" w:eastAsia="zh-CN"/>
        </w:rPr>
        <w:t xml:space="preserve"> </w:t>
      </w:r>
      <w:r w:rsidR="00927D99">
        <w:rPr>
          <w:b/>
          <w:bCs/>
          <w:i/>
          <w:iCs/>
          <w:lang w:val="en-US" w:eastAsia="zh-CN"/>
        </w:rPr>
        <w:t xml:space="preserve">procedure </w:t>
      </w:r>
      <w:r w:rsidR="007A1F9E">
        <w:rPr>
          <w:b/>
          <w:bCs/>
          <w:i/>
          <w:iCs/>
          <w:lang w:val="en-US" w:eastAsia="zh-CN"/>
        </w:rPr>
        <w:t>based on some spatial relation information for SSB/CSI-RS configured by gNB</w:t>
      </w:r>
      <w:r w:rsidRPr="008C2187">
        <w:rPr>
          <w:b/>
          <w:bCs/>
          <w:i/>
          <w:iCs/>
          <w:lang w:val="en-US" w:eastAsia="zh-CN"/>
        </w:rPr>
        <w:t>.</w:t>
      </w:r>
    </w:p>
    <w:p w14:paraId="580556CF" w14:textId="14924B95" w:rsidR="00FE2969" w:rsidRDefault="00FE2969" w:rsidP="00FE2969">
      <w:pPr>
        <w:pStyle w:val="0Maintext"/>
        <w:numPr>
          <w:ilvl w:val="0"/>
          <w:numId w:val="21"/>
        </w:numPr>
        <w:spacing w:after="120" w:afterAutospacing="0" w:line="240" w:lineRule="auto"/>
        <w:rPr>
          <w:b/>
          <w:bCs/>
          <w:i/>
          <w:iCs/>
          <w:lang w:val="en-US" w:eastAsia="zh-CN"/>
        </w:rPr>
      </w:pPr>
      <w:r>
        <w:rPr>
          <w:b/>
          <w:bCs/>
          <w:i/>
          <w:iCs/>
          <w:lang w:val="en-US" w:eastAsia="zh-CN"/>
        </w:rPr>
        <w:t>As a starting point, RAN1 can consider the scheme for SSB grouping, where gNB can indicate the number of SSB groups</w:t>
      </w:r>
      <w:r w:rsidR="003856D0">
        <w:rPr>
          <w:b/>
          <w:bCs/>
          <w:i/>
          <w:iCs/>
          <w:lang w:val="en-US" w:eastAsia="zh-CN"/>
        </w:rPr>
        <w:t xml:space="preserve"> and SSBs in a group can be assumed to be spatially correlated</w:t>
      </w:r>
    </w:p>
    <w:p w14:paraId="4917A37A" w14:textId="0F783F79" w:rsidR="0038526E" w:rsidRDefault="0038526E" w:rsidP="0038526E">
      <w:pPr>
        <w:pStyle w:val="0Maintext"/>
        <w:spacing w:after="120" w:afterAutospacing="0" w:line="240" w:lineRule="auto"/>
        <w:ind w:firstLine="0"/>
        <w:rPr>
          <w:b/>
          <w:bCs/>
          <w:i/>
          <w:iCs/>
          <w:lang w:val="en-US" w:eastAsia="zh-CN"/>
        </w:rPr>
      </w:pPr>
      <w:r w:rsidRPr="008C2187">
        <w:rPr>
          <w:b/>
          <w:bCs/>
          <w:i/>
          <w:iCs/>
          <w:lang w:val="en-US" w:eastAsia="zh-CN"/>
        </w:rPr>
        <w:t xml:space="preserve">Proposal </w:t>
      </w:r>
      <w:r>
        <w:rPr>
          <w:b/>
          <w:bCs/>
          <w:i/>
          <w:iCs/>
          <w:lang w:val="en-US" w:eastAsia="zh-CN"/>
        </w:rPr>
        <w:t>2</w:t>
      </w:r>
      <w:r w:rsidRPr="008C2187">
        <w:rPr>
          <w:b/>
          <w:bCs/>
          <w:i/>
          <w:iCs/>
          <w:lang w:val="en-US" w:eastAsia="zh-CN"/>
        </w:rPr>
        <w:t xml:space="preserve">: </w:t>
      </w:r>
      <w:r>
        <w:rPr>
          <w:b/>
          <w:bCs/>
          <w:i/>
          <w:iCs/>
          <w:lang w:val="en-US" w:eastAsia="zh-CN"/>
        </w:rPr>
        <w:t xml:space="preserve">For L1/L2 centric intra-cell/inter-cell beam management, both </w:t>
      </w:r>
      <w:proofErr w:type="gramStart"/>
      <w:r>
        <w:rPr>
          <w:b/>
          <w:bCs/>
          <w:i/>
          <w:iCs/>
          <w:lang w:val="en-US" w:eastAsia="zh-CN"/>
        </w:rPr>
        <w:t>event</w:t>
      </w:r>
      <w:proofErr w:type="gramEnd"/>
      <w:r>
        <w:rPr>
          <w:b/>
          <w:bCs/>
          <w:i/>
          <w:iCs/>
          <w:lang w:val="en-US" w:eastAsia="zh-CN"/>
        </w:rPr>
        <w:t xml:space="preserve"> triggered and gNB indicated beam switching should be considered</w:t>
      </w:r>
      <w:r w:rsidRPr="008C2187">
        <w:rPr>
          <w:rFonts w:hint="eastAsia"/>
          <w:b/>
          <w:bCs/>
          <w:i/>
          <w:iCs/>
          <w:lang w:val="en-US" w:eastAsia="zh-CN"/>
        </w:rPr>
        <w:t>.</w:t>
      </w:r>
    </w:p>
    <w:p w14:paraId="4B6A53A4" w14:textId="437881B0" w:rsidR="0038526E" w:rsidRPr="0038526E" w:rsidRDefault="0038526E" w:rsidP="0038526E">
      <w:pPr>
        <w:pStyle w:val="0Maintext"/>
        <w:numPr>
          <w:ilvl w:val="0"/>
          <w:numId w:val="21"/>
        </w:numPr>
        <w:spacing w:after="120" w:afterAutospacing="0" w:line="240" w:lineRule="auto"/>
        <w:rPr>
          <w:b/>
          <w:bCs/>
          <w:i/>
          <w:iCs/>
          <w:lang w:val="en-US" w:eastAsia="zh-CN"/>
        </w:rPr>
      </w:pPr>
      <w:r>
        <w:rPr>
          <w:b/>
          <w:bCs/>
          <w:i/>
          <w:iCs/>
          <w:lang w:val="en-US" w:eastAsia="zh-CN"/>
        </w:rPr>
        <w:t xml:space="preserve">It is necessary to study whether </w:t>
      </w:r>
      <w:r>
        <w:rPr>
          <w:rFonts w:hint="eastAsia"/>
          <w:b/>
          <w:bCs/>
          <w:i/>
          <w:iCs/>
          <w:lang w:val="en-US" w:eastAsia="zh-CN"/>
        </w:rPr>
        <w:t>L</w:t>
      </w:r>
      <w:r>
        <w:rPr>
          <w:b/>
          <w:bCs/>
          <w:i/>
          <w:iCs/>
          <w:lang w:val="en-US" w:eastAsia="zh-CN"/>
        </w:rPr>
        <w:t>1-</w:t>
      </w:r>
      <w:r>
        <w:rPr>
          <w:rFonts w:hint="eastAsia"/>
          <w:b/>
          <w:bCs/>
          <w:i/>
          <w:iCs/>
          <w:lang w:val="en-US" w:eastAsia="zh-CN"/>
        </w:rPr>
        <w:t>RSRP</w:t>
      </w:r>
      <w:r>
        <w:rPr>
          <w:b/>
          <w:bCs/>
          <w:i/>
          <w:iCs/>
          <w:lang w:val="en-US" w:eastAsia="zh-CN"/>
        </w:rPr>
        <w:t xml:space="preserve"> based measurement is accurate enough or not</w:t>
      </w:r>
    </w:p>
    <w:p w14:paraId="1A5063F5" w14:textId="683CAE0B" w:rsidR="008C2187" w:rsidRPr="008C2187" w:rsidRDefault="008C2187" w:rsidP="008C2187">
      <w:pPr>
        <w:pStyle w:val="Heading2"/>
      </w:pPr>
      <w:r>
        <w:t>Beam indication</w:t>
      </w:r>
    </w:p>
    <w:p w14:paraId="59B896B4" w14:textId="533A76B9" w:rsidR="0086391A" w:rsidRDefault="008C2187" w:rsidP="003262D0">
      <w:pPr>
        <w:pStyle w:val="0Maintext"/>
        <w:spacing w:after="120" w:afterAutospacing="0" w:line="240" w:lineRule="auto"/>
        <w:ind w:firstLine="0"/>
        <w:rPr>
          <w:lang w:val="en-US" w:eastAsia="zh-CN"/>
        </w:rPr>
      </w:pPr>
      <w:r>
        <w:rPr>
          <w:lang w:val="en-US" w:eastAsia="zh-CN"/>
        </w:rPr>
        <w:t>In Rel-15/Rel-16, the beam indication for downlink is based on TCI state, and beam indication for uplink is based on spatial relation info. In Rel-15, the beam indication is defined per channel/resource per CC. In Rel-16, simultaneous beam update for multiple CCs by a single MAC CE is supported, which can help to reduce the signaling overhead, but still the fundamental beam indication is still per channel/resource per CC.</w:t>
      </w:r>
      <w:r w:rsidR="00D516C8">
        <w:rPr>
          <w:lang w:val="en-US" w:eastAsia="zh-CN"/>
        </w:rPr>
        <w:t xml:space="preserve"> Such per channel and per CC based mechanism make the system unnecessarily complicated. Figure 5 illustrates one procedure on how UE can determine a TCI state for PDSCH.</w:t>
      </w:r>
    </w:p>
    <w:p w14:paraId="1C23C3D8" w14:textId="70E7AB72" w:rsidR="00D516C8" w:rsidRDefault="00D516C8" w:rsidP="00D516C8">
      <w:pPr>
        <w:pStyle w:val="0Maintext"/>
        <w:spacing w:after="120" w:afterAutospacing="0" w:line="240" w:lineRule="auto"/>
        <w:ind w:firstLine="0"/>
        <w:jc w:val="center"/>
        <w:rPr>
          <w:lang w:val="en-US" w:eastAsia="zh-CN"/>
        </w:rPr>
      </w:pPr>
      <w:r w:rsidRPr="00D516C8">
        <w:rPr>
          <w:noProof/>
          <w:lang w:val="en-US" w:eastAsia="zh-CN"/>
        </w:rPr>
        <w:lastRenderedPageBreak/>
        <w:drawing>
          <wp:inline distT="0" distB="0" distL="0" distR="0" wp14:anchorId="02A938BE" wp14:editId="09FD33B1">
            <wp:extent cx="5727700" cy="35706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3570605"/>
                    </a:xfrm>
                    <a:prstGeom prst="rect">
                      <a:avLst/>
                    </a:prstGeom>
                  </pic:spPr>
                </pic:pic>
              </a:graphicData>
            </a:graphic>
          </wp:inline>
        </w:drawing>
      </w:r>
    </w:p>
    <w:p w14:paraId="29266A56" w14:textId="15BA1C59" w:rsidR="00D516C8" w:rsidRPr="00D516C8" w:rsidRDefault="00D516C8" w:rsidP="00D516C8">
      <w:pPr>
        <w:pStyle w:val="0Maintext"/>
        <w:spacing w:after="120" w:afterAutospacing="0" w:line="240" w:lineRule="auto"/>
        <w:ind w:firstLine="0"/>
        <w:jc w:val="center"/>
        <w:rPr>
          <w:b/>
          <w:bCs/>
          <w:lang w:val="en-US" w:eastAsia="zh-CN"/>
        </w:rPr>
      </w:pPr>
      <w:r w:rsidRPr="00D516C8">
        <w:rPr>
          <w:b/>
          <w:bCs/>
          <w:lang w:val="en-US" w:eastAsia="zh-CN"/>
        </w:rPr>
        <w:t>Figure 5: Procedure to determine TCI state for PDSCH</w:t>
      </w:r>
      <w:r w:rsidR="00F24869">
        <w:rPr>
          <w:b/>
          <w:bCs/>
          <w:lang w:val="en-US" w:eastAsia="zh-CN"/>
        </w:rPr>
        <w:t xml:space="preserve"> In Rel-15/Rel-16</w:t>
      </w:r>
    </w:p>
    <w:p w14:paraId="001CD163" w14:textId="34468012" w:rsidR="009622B6" w:rsidRDefault="009622B6" w:rsidP="003262D0">
      <w:pPr>
        <w:pStyle w:val="0Maintext"/>
        <w:spacing w:after="120" w:afterAutospacing="0" w:line="240" w:lineRule="auto"/>
        <w:ind w:firstLine="0"/>
        <w:rPr>
          <w:lang w:val="en-US" w:eastAsia="zh-CN"/>
        </w:rPr>
      </w:pPr>
      <w:r>
        <w:rPr>
          <w:lang w:val="en-US" w:eastAsia="zh-CN"/>
        </w:rPr>
        <w:t>Typically</w:t>
      </w:r>
      <w:r w:rsidR="00245D27">
        <w:rPr>
          <w:lang w:val="en-US" w:eastAsia="zh-CN"/>
        </w:rPr>
        <w:t>,</w:t>
      </w:r>
      <w:r>
        <w:rPr>
          <w:lang w:val="en-US" w:eastAsia="zh-CN"/>
        </w:rPr>
        <w:t xml:space="preserve"> a UE can apply common beam for multiple CCs, which may be within the same band or a band group. Thus, such per channel/resource per CC beam indication would bring in a lot of QCL-</w:t>
      </w:r>
      <w:proofErr w:type="spellStart"/>
      <w:r>
        <w:rPr>
          <w:lang w:val="en-US" w:eastAsia="zh-CN"/>
        </w:rPr>
        <w:t>typeD</w:t>
      </w:r>
      <w:proofErr w:type="spellEnd"/>
      <w:r>
        <w:rPr>
          <w:lang w:val="en-US" w:eastAsia="zh-CN"/>
        </w:rPr>
        <w:t xml:space="preserve"> collision cases. The collision handling would make the system more complicated, if we consider different types of priorities for the channel and different subcarrier spacings across CCs.</w:t>
      </w:r>
    </w:p>
    <w:p w14:paraId="55D49B3A" w14:textId="4399D8BE" w:rsidR="008C2187" w:rsidRDefault="009622B6" w:rsidP="003262D0">
      <w:pPr>
        <w:pStyle w:val="0Maintext"/>
        <w:spacing w:after="120" w:afterAutospacing="0" w:line="240" w:lineRule="auto"/>
        <w:ind w:firstLine="0"/>
        <w:rPr>
          <w:lang w:val="en-US" w:eastAsia="zh-CN"/>
        </w:rPr>
      </w:pPr>
      <w:r>
        <w:rPr>
          <w:lang w:val="en-US" w:eastAsia="zh-CN"/>
        </w:rPr>
        <w:t>Further, the UE may not be able to maintain so many beam tracking loops with regard to power consumption. One possible way is that UE can maintain two beams:</w:t>
      </w:r>
    </w:p>
    <w:p w14:paraId="7BCED5EC" w14:textId="6A40C43F" w:rsidR="009622B6" w:rsidRDefault="009622B6" w:rsidP="009622B6">
      <w:pPr>
        <w:pStyle w:val="0Maintext"/>
        <w:numPr>
          <w:ilvl w:val="0"/>
          <w:numId w:val="17"/>
        </w:numPr>
        <w:spacing w:after="120" w:afterAutospacing="0" w:line="240" w:lineRule="auto"/>
        <w:rPr>
          <w:lang w:val="en-US" w:eastAsia="zh-CN"/>
        </w:rPr>
      </w:pPr>
      <w:r>
        <w:rPr>
          <w:lang w:val="en-US" w:eastAsia="zh-CN"/>
        </w:rPr>
        <w:t>Current UE beam: the UE beam used to communicate with gNB</w:t>
      </w:r>
    </w:p>
    <w:p w14:paraId="51B58638" w14:textId="5491D445" w:rsidR="009622B6" w:rsidRDefault="009622B6" w:rsidP="009622B6">
      <w:pPr>
        <w:pStyle w:val="0Maintext"/>
        <w:numPr>
          <w:ilvl w:val="0"/>
          <w:numId w:val="17"/>
        </w:numPr>
        <w:spacing w:after="120" w:afterAutospacing="0" w:line="240" w:lineRule="auto"/>
        <w:rPr>
          <w:lang w:val="en-US" w:eastAsia="zh-CN"/>
        </w:rPr>
      </w:pPr>
      <w:r>
        <w:rPr>
          <w:lang w:val="en-US" w:eastAsia="zh-CN"/>
        </w:rPr>
        <w:t>Candidate UE beam: the UE beam used to discover new gNB-UE beam pair</w:t>
      </w:r>
    </w:p>
    <w:p w14:paraId="2251BC57" w14:textId="6C9966B4" w:rsidR="009622B6" w:rsidRDefault="009622B6" w:rsidP="003262D0">
      <w:pPr>
        <w:pStyle w:val="0Maintext"/>
        <w:spacing w:after="120" w:afterAutospacing="0" w:line="240" w:lineRule="auto"/>
        <w:ind w:firstLine="0"/>
        <w:rPr>
          <w:lang w:val="en-US" w:eastAsia="zh-CN"/>
        </w:rPr>
      </w:pPr>
      <w:proofErr w:type="gramStart"/>
      <w:r>
        <w:rPr>
          <w:lang w:val="en-US" w:eastAsia="zh-CN"/>
        </w:rPr>
        <w:t>So</w:t>
      </w:r>
      <w:proofErr w:type="gramEnd"/>
      <w:r>
        <w:rPr>
          <w:lang w:val="en-US" w:eastAsia="zh-CN"/>
        </w:rPr>
        <w:t xml:space="preserve"> the beam indication is not needed to be per channel/resource and per CC, but to simplify the signaling and to accommodate typical UE implementation schemes, it is better that the beam indication is per link per CC groups. </w:t>
      </w:r>
    </w:p>
    <w:p w14:paraId="5405F9E2" w14:textId="19E33CBB" w:rsidR="009622B6" w:rsidRDefault="009622B6" w:rsidP="003262D0">
      <w:pPr>
        <w:pStyle w:val="0Maintext"/>
        <w:spacing w:after="120" w:afterAutospacing="0" w:line="240" w:lineRule="auto"/>
        <w:ind w:firstLine="0"/>
        <w:rPr>
          <w:b/>
          <w:bCs/>
          <w:i/>
          <w:iCs/>
          <w:lang w:val="en-US" w:eastAsia="zh-CN"/>
        </w:rPr>
      </w:pPr>
      <w:r w:rsidRPr="009622B6">
        <w:rPr>
          <w:b/>
          <w:bCs/>
          <w:i/>
          <w:iCs/>
          <w:lang w:val="en-US" w:eastAsia="zh-CN"/>
        </w:rPr>
        <w:t xml:space="preserve">Proposal </w:t>
      </w:r>
      <w:r w:rsidR="0038526E">
        <w:rPr>
          <w:b/>
          <w:bCs/>
          <w:i/>
          <w:iCs/>
          <w:lang w:val="en-US" w:eastAsia="zh-CN"/>
        </w:rPr>
        <w:t>3</w:t>
      </w:r>
      <w:r w:rsidRPr="009622B6">
        <w:rPr>
          <w:b/>
          <w:bCs/>
          <w:i/>
          <w:iCs/>
          <w:lang w:val="en-US" w:eastAsia="zh-CN"/>
        </w:rPr>
        <w:t xml:space="preserve">: RAN1 </w:t>
      </w:r>
      <w:r w:rsidR="007A1F9E">
        <w:rPr>
          <w:b/>
          <w:bCs/>
          <w:i/>
          <w:iCs/>
          <w:lang w:val="en-US" w:eastAsia="zh-CN"/>
        </w:rPr>
        <w:t>could consider</w:t>
      </w:r>
      <w:r w:rsidRPr="009622B6">
        <w:rPr>
          <w:b/>
          <w:bCs/>
          <w:i/>
          <w:iCs/>
          <w:lang w:val="en-US" w:eastAsia="zh-CN"/>
        </w:rPr>
        <w:t xml:space="preserve"> </w:t>
      </w:r>
      <w:proofErr w:type="gramStart"/>
      <w:r w:rsidRPr="009622B6">
        <w:rPr>
          <w:b/>
          <w:bCs/>
          <w:i/>
          <w:iCs/>
          <w:lang w:val="en-US" w:eastAsia="zh-CN"/>
        </w:rPr>
        <w:t>to simplify</w:t>
      </w:r>
      <w:proofErr w:type="gramEnd"/>
      <w:r w:rsidRPr="009622B6">
        <w:rPr>
          <w:b/>
          <w:bCs/>
          <w:i/>
          <w:iCs/>
          <w:lang w:val="en-US" w:eastAsia="zh-CN"/>
        </w:rPr>
        <w:t xml:space="preserve"> the beam indication signaling and to support per link per CC groups based beam indication.</w:t>
      </w:r>
    </w:p>
    <w:p w14:paraId="4EB63E99" w14:textId="4DF8755F" w:rsidR="00935AC3" w:rsidRDefault="00935AC3" w:rsidP="00935AC3">
      <w:pPr>
        <w:pStyle w:val="Heading2"/>
      </w:pPr>
      <w:r>
        <w:t>Uplink panel selection</w:t>
      </w:r>
    </w:p>
    <w:p w14:paraId="21CBFB40" w14:textId="707CFFB1" w:rsidR="00935AC3" w:rsidRDefault="00935AC3" w:rsidP="003262D0">
      <w:pPr>
        <w:pStyle w:val="0Maintext"/>
        <w:spacing w:after="120" w:afterAutospacing="0" w:line="240" w:lineRule="auto"/>
        <w:ind w:firstLine="0"/>
        <w:rPr>
          <w:lang w:val="en-US" w:eastAsia="zh-CN"/>
        </w:rPr>
      </w:pPr>
      <w:r>
        <w:rPr>
          <w:lang w:val="en-US" w:eastAsia="zh-CN"/>
        </w:rPr>
        <w:t>In Rel-16, the uplink beam selection per panel has been discussed. However, RAN1 failed to specify the uplink panel selection. One key issue is whether a panel ID should be introduced or not, and follow-up question could be whether gNB could control the UE panel, e.g. activate or deactivate a UE panel, a third issue is whether UE needs to report the UE panel status to gNB, e.g. whether a UE panel is active or inactive.</w:t>
      </w:r>
    </w:p>
    <w:p w14:paraId="066A2623" w14:textId="2A8F8A59" w:rsidR="00935AC3" w:rsidRDefault="00935AC3" w:rsidP="003262D0">
      <w:pPr>
        <w:pStyle w:val="0Maintext"/>
        <w:spacing w:after="120" w:afterAutospacing="0" w:line="240" w:lineRule="auto"/>
        <w:ind w:firstLine="0"/>
        <w:rPr>
          <w:lang w:val="en-US" w:eastAsia="zh-CN"/>
        </w:rPr>
      </w:pPr>
      <w:r>
        <w:rPr>
          <w:lang w:val="en-US" w:eastAsia="zh-CN"/>
        </w:rPr>
        <w:t xml:space="preserve">To answer the questions above, the first step is to understand what the potential issues in UE side would be to perform uplink panel switching. As a result of UE power saving, UE may not be able to always activate all the uplink panels. As discussed in section 2.1, a typical implementation is that UE </w:t>
      </w:r>
      <w:r w:rsidR="004B368D">
        <w:rPr>
          <w:lang w:val="en-US" w:eastAsia="zh-CN"/>
        </w:rPr>
        <w:t>may maintain two beam searching loops, one is</w:t>
      </w:r>
      <w:r>
        <w:rPr>
          <w:lang w:val="en-US" w:eastAsia="zh-CN"/>
        </w:rPr>
        <w:t xml:space="preserve"> to communicate with gNB and </w:t>
      </w:r>
      <w:r w:rsidR="004B368D">
        <w:rPr>
          <w:lang w:val="en-US" w:eastAsia="zh-CN"/>
        </w:rPr>
        <w:t>the other is to identify potential new beam. With the help of the second loop, UE can identify corresponding UE beam for each gNB beam. But such identified UE beam may be from a panel that has been deactivated, when gNB indicates UE to switch to the corresponding gNB beam. Then UE would require additional delay to turn on the panel.</w:t>
      </w:r>
    </w:p>
    <w:p w14:paraId="5FBB4355" w14:textId="4F51CA19" w:rsidR="004B368D" w:rsidRDefault="004B368D" w:rsidP="003262D0">
      <w:pPr>
        <w:pStyle w:val="0Maintext"/>
        <w:spacing w:after="120" w:afterAutospacing="0" w:line="240" w:lineRule="auto"/>
        <w:ind w:firstLine="0"/>
        <w:rPr>
          <w:lang w:val="en-US" w:eastAsia="zh-CN"/>
        </w:rPr>
      </w:pPr>
      <w:r>
        <w:rPr>
          <w:lang w:val="en-US" w:eastAsia="zh-CN"/>
        </w:rPr>
        <w:t>At gNB side, gNB does not need to know the exact UE panel for each gNB beam, similarly to the uplink beam indication, where gNB does not need to know the exact UE beam ID for each gNB beam. What gNB really needs to know is whether additional delay is needed for uplink beam switching.</w:t>
      </w:r>
      <w:r w:rsidR="001511AC">
        <w:rPr>
          <w:lang w:val="en-US" w:eastAsia="zh-CN"/>
        </w:rPr>
        <w:t xml:space="preserve"> So instead of how to define the panel </w:t>
      </w:r>
      <w:r w:rsidR="001511AC">
        <w:rPr>
          <w:lang w:val="en-US" w:eastAsia="zh-CN"/>
        </w:rPr>
        <w:lastRenderedPageBreak/>
        <w:t xml:space="preserve">ID, the key issue is how to maintain the same understanding between gNB and UE on the minimal delay for a beam switching. </w:t>
      </w:r>
    </w:p>
    <w:p w14:paraId="0FC2F647" w14:textId="381B70B9" w:rsidR="00326AED" w:rsidRDefault="00326AED" w:rsidP="003262D0">
      <w:pPr>
        <w:pStyle w:val="0Maintext"/>
        <w:spacing w:after="120" w:afterAutospacing="0" w:line="240" w:lineRule="auto"/>
        <w:ind w:firstLine="0"/>
        <w:rPr>
          <w:lang w:val="en-US" w:eastAsia="zh-CN"/>
        </w:rPr>
      </w:pPr>
      <w:r>
        <w:rPr>
          <w:lang w:val="en-US" w:eastAsia="zh-CN"/>
        </w:rPr>
        <w:t xml:space="preserve">In addition, with regard to maximum power emission (MPE) issue, the maximum power reduction (MPR) for each panel could be different. Therefore, in addition to the switching delay for a beam, it would be helpful that gNB could aware the MPR for different panels as shown in Figure 6. Sometimes, due to physical panel separation, the beam in panel 2 may be still worse than panel 1, although additional MPR should be included for beams in panel 1. While sometimes, the beams in panel 2 may be better, where the RSRP difference between beams in panel 2 and panel 1 could be smaller than the MPR offset. So, in general, such MPR related information could help gNB to select the best beam. </w:t>
      </w:r>
    </w:p>
    <w:p w14:paraId="61D4957D" w14:textId="5FE840AB" w:rsidR="00326AED" w:rsidRDefault="00326AED" w:rsidP="00326AED">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2934AD0B" wp14:editId="7F19CE79">
            <wp:extent cx="3853368" cy="169941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0107" cy="1720025"/>
                    </a:xfrm>
                    <a:prstGeom prst="rect">
                      <a:avLst/>
                    </a:prstGeom>
                  </pic:spPr>
                </pic:pic>
              </a:graphicData>
            </a:graphic>
          </wp:inline>
        </w:drawing>
      </w:r>
    </w:p>
    <w:p w14:paraId="6C05D54E" w14:textId="6F22A03B" w:rsidR="00326AED" w:rsidRPr="00326AED" w:rsidRDefault="00326AED" w:rsidP="00326AED">
      <w:pPr>
        <w:pStyle w:val="0Maintext"/>
        <w:spacing w:after="120" w:afterAutospacing="0" w:line="240" w:lineRule="auto"/>
        <w:ind w:firstLine="0"/>
        <w:jc w:val="center"/>
        <w:rPr>
          <w:b/>
          <w:bCs/>
          <w:lang w:val="en-US" w:eastAsia="zh-CN"/>
        </w:rPr>
      </w:pPr>
      <w:r w:rsidRPr="00326AED">
        <w:rPr>
          <w:b/>
          <w:bCs/>
          <w:lang w:val="en-US" w:eastAsia="zh-CN"/>
        </w:rPr>
        <w:t>Figure 6: Potential MPR difference for different UE panels due to MPE issue</w:t>
      </w:r>
    </w:p>
    <w:p w14:paraId="03581224" w14:textId="5FA95817" w:rsidR="00935AC3" w:rsidRDefault="001511AC" w:rsidP="003262D0">
      <w:pPr>
        <w:pStyle w:val="0Maintext"/>
        <w:spacing w:after="120" w:afterAutospacing="0" w:line="240" w:lineRule="auto"/>
        <w:ind w:firstLine="0"/>
        <w:rPr>
          <w:b/>
          <w:bCs/>
          <w:i/>
          <w:iCs/>
          <w:lang w:val="en-US" w:eastAsia="zh-CN"/>
        </w:rPr>
      </w:pPr>
      <w:r w:rsidRPr="001511AC">
        <w:rPr>
          <w:b/>
          <w:bCs/>
          <w:i/>
          <w:iCs/>
          <w:lang w:val="en-US" w:eastAsia="zh-CN"/>
        </w:rPr>
        <w:t xml:space="preserve">Proposal </w:t>
      </w:r>
      <w:r w:rsidR="0038526E">
        <w:rPr>
          <w:b/>
          <w:bCs/>
          <w:i/>
          <w:iCs/>
          <w:lang w:val="en-US" w:eastAsia="zh-CN"/>
        </w:rPr>
        <w:t>4</w:t>
      </w:r>
      <w:r w:rsidRPr="001511AC">
        <w:rPr>
          <w:b/>
          <w:bCs/>
          <w:i/>
          <w:iCs/>
          <w:lang w:val="en-US" w:eastAsia="zh-CN"/>
        </w:rPr>
        <w:t xml:space="preserve">: For uplink panel selection, </w:t>
      </w:r>
      <w:r w:rsidR="007A1F9E">
        <w:rPr>
          <w:b/>
          <w:bCs/>
          <w:i/>
          <w:iCs/>
          <w:lang w:val="en-US" w:eastAsia="zh-CN"/>
        </w:rPr>
        <w:t>it is not necessary to introduce the panel ID</w:t>
      </w:r>
      <w:r w:rsidR="0007732F">
        <w:rPr>
          <w:b/>
          <w:bCs/>
          <w:i/>
          <w:iCs/>
          <w:lang w:val="en-US" w:eastAsia="zh-CN"/>
        </w:rPr>
        <w:t>.</w:t>
      </w:r>
      <w:r w:rsidR="007A1F9E">
        <w:rPr>
          <w:b/>
          <w:bCs/>
          <w:i/>
          <w:iCs/>
          <w:lang w:val="en-US" w:eastAsia="zh-CN"/>
        </w:rPr>
        <w:t xml:space="preserve"> </w:t>
      </w:r>
      <w:r w:rsidR="0007732F">
        <w:rPr>
          <w:b/>
          <w:bCs/>
          <w:i/>
          <w:iCs/>
          <w:lang w:val="en-US" w:eastAsia="zh-CN"/>
        </w:rPr>
        <w:t xml:space="preserve">Instead, </w:t>
      </w:r>
      <w:r w:rsidRPr="001511AC">
        <w:rPr>
          <w:b/>
          <w:bCs/>
          <w:i/>
          <w:iCs/>
          <w:lang w:val="en-US" w:eastAsia="zh-CN"/>
        </w:rPr>
        <w:t xml:space="preserve">RAN1 </w:t>
      </w:r>
      <w:r w:rsidR="0007732F">
        <w:rPr>
          <w:b/>
          <w:bCs/>
          <w:i/>
          <w:iCs/>
          <w:lang w:val="en-US" w:eastAsia="zh-CN"/>
        </w:rPr>
        <w:t>could</w:t>
      </w:r>
      <w:r w:rsidRPr="001511AC">
        <w:rPr>
          <w:b/>
          <w:bCs/>
          <w:i/>
          <w:iCs/>
          <w:lang w:val="en-US" w:eastAsia="zh-CN"/>
        </w:rPr>
        <w:t xml:space="preserve"> study how to maintain the same understanding between gNB and UE on the minimal delay for a beam switching with regard to panel switching delay</w:t>
      </w:r>
      <w:r w:rsidR="00326AED">
        <w:rPr>
          <w:b/>
          <w:bCs/>
          <w:i/>
          <w:iCs/>
          <w:lang w:val="en-US" w:eastAsia="zh-CN"/>
        </w:rPr>
        <w:t>, as well as the MPR difference for different panels</w:t>
      </w:r>
      <w:r w:rsidRPr="001511AC">
        <w:rPr>
          <w:b/>
          <w:bCs/>
          <w:i/>
          <w:iCs/>
          <w:lang w:val="en-US" w:eastAsia="zh-CN"/>
        </w:rPr>
        <w:t>.</w:t>
      </w:r>
    </w:p>
    <w:p w14:paraId="65809D07" w14:textId="31C77A5B" w:rsidR="00720EBF" w:rsidRPr="00720EBF" w:rsidRDefault="00720EBF" w:rsidP="003262D0">
      <w:pPr>
        <w:pStyle w:val="0Maintext"/>
        <w:spacing w:after="120" w:afterAutospacing="0" w:line="240" w:lineRule="auto"/>
        <w:ind w:firstLine="0"/>
        <w:rPr>
          <w:lang w:val="en-US" w:eastAsia="zh-CN"/>
        </w:rPr>
      </w:pPr>
    </w:p>
    <w:p w14:paraId="687F1F69" w14:textId="2FE3C0D8" w:rsidR="009622B6" w:rsidRPr="009622B6" w:rsidRDefault="009622B6" w:rsidP="009622B6">
      <w:pPr>
        <w:pStyle w:val="Heading1"/>
      </w:pPr>
      <w:r>
        <w:t>Multi-TRP Enhancement</w:t>
      </w:r>
    </w:p>
    <w:p w14:paraId="0A21B5BA" w14:textId="51F3565F" w:rsidR="009622B6" w:rsidRPr="009622B6" w:rsidRDefault="009622B6" w:rsidP="009622B6">
      <w:pPr>
        <w:pStyle w:val="Heading2"/>
      </w:pPr>
      <w:r>
        <w:t xml:space="preserve">Multi-TRP beam </w:t>
      </w:r>
      <w:r w:rsidR="00085223">
        <w:t>management</w:t>
      </w:r>
    </w:p>
    <w:p w14:paraId="08720396" w14:textId="0CD94996" w:rsidR="009622B6" w:rsidRDefault="009622B6" w:rsidP="003262D0">
      <w:pPr>
        <w:pStyle w:val="0Maintext"/>
        <w:spacing w:after="120" w:afterAutospacing="0" w:line="240" w:lineRule="auto"/>
        <w:ind w:firstLine="0"/>
        <w:rPr>
          <w:lang w:val="en-US" w:eastAsia="zh-CN"/>
        </w:rPr>
      </w:pPr>
      <w:r>
        <w:rPr>
          <w:lang w:val="en-US" w:eastAsia="zh-CN"/>
        </w:rPr>
        <w:t>Rel-16 failed to define the mechanisms on how to maintain the same understanding between gNB and UE whether two beam</w:t>
      </w:r>
      <w:r w:rsidR="00245D27">
        <w:rPr>
          <w:lang w:val="en-US" w:eastAsia="zh-CN"/>
        </w:rPr>
        <w:t>s</w:t>
      </w:r>
      <w:r>
        <w:rPr>
          <w:lang w:val="en-US" w:eastAsia="zh-CN"/>
        </w:rPr>
        <w:t xml:space="preserve"> can be received by UE simultaneously or not.</w:t>
      </w:r>
      <w:r w:rsidR="00245D27">
        <w:rPr>
          <w:lang w:val="en-US" w:eastAsia="zh-CN"/>
        </w:rPr>
        <w:t xml:space="preserve"> Consequently, gNB may indicate the beams that cannot be received by UE simultaneously. Then UE may fail to decode the PDSCH correctly. </w:t>
      </w:r>
      <w:r w:rsidR="00D82BE1">
        <w:rPr>
          <w:lang w:val="en-US" w:eastAsia="zh-CN"/>
        </w:rPr>
        <w:t xml:space="preserve">In Rel-15, the </w:t>
      </w:r>
      <w:proofErr w:type="gramStart"/>
      <w:r w:rsidR="00D82BE1">
        <w:rPr>
          <w:lang w:val="en-US" w:eastAsia="zh-CN"/>
        </w:rPr>
        <w:t>group based</w:t>
      </w:r>
      <w:proofErr w:type="gramEnd"/>
      <w:r w:rsidR="00D82BE1">
        <w:rPr>
          <w:lang w:val="en-US" w:eastAsia="zh-CN"/>
        </w:rPr>
        <w:t xml:space="preserve"> beam report is supported, where UE can report the two beams which can be simultaneously received. But UE should not be able to always receive the reported two beams simultaneously. As a result of movement or rotation, UE may turn off some panels or the best panel to receive one beam may be changed</w:t>
      </w:r>
      <w:r w:rsidR="003C49B0">
        <w:rPr>
          <w:lang w:val="en-US" w:eastAsia="zh-CN"/>
        </w:rPr>
        <w:t xml:space="preserve"> as shown in Figure </w:t>
      </w:r>
      <w:r w:rsidR="003E66DF">
        <w:rPr>
          <w:lang w:val="en-US" w:eastAsia="zh-CN"/>
        </w:rPr>
        <w:t>7</w:t>
      </w:r>
      <w:r w:rsidR="00D82BE1">
        <w:rPr>
          <w:lang w:val="en-US" w:eastAsia="zh-CN"/>
        </w:rPr>
        <w:t>.</w:t>
      </w:r>
    </w:p>
    <w:p w14:paraId="01CF5784" w14:textId="35D0A7F0" w:rsidR="003C49B0" w:rsidRDefault="003C49B0" w:rsidP="003C49B0">
      <w:pPr>
        <w:pStyle w:val="0Maintext"/>
        <w:spacing w:after="120" w:afterAutospacing="0" w:line="240" w:lineRule="auto"/>
        <w:ind w:firstLine="0"/>
        <w:jc w:val="center"/>
        <w:rPr>
          <w:lang w:val="en-US" w:eastAsia="zh-CN"/>
        </w:rPr>
      </w:pPr>
      <w:r w:rsidRPr="003C49B0">
        <w:rPr>
          <w:noProof/>
          <w:lang w:val="en-US" w:eastAsia="zh-CN"/>
        </w:rPr>
        <w:lastRenderedPageBreak/>
        <w:drawing>
          <wp:inline distT="0" distB="0" distL="0" distR="0" wp14:anchorId="20C77C1B" wp14:editId="51B427F4">
            <wp:extent cx="5727700" cy="29184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18460"/>
                    </a:xfrm>
                    <a:prstGeom prst="rect">
                      <a:avLst/>
                    </a:prstGeom>
                  </pic:spPr>
                </pic:pic>
              </a:graphicData>
            </a:graphic>
          </wp:inline>
        </w:drawing>
      </w:r>
    </w:p>
    <w:p w14:paraId="313ABFBD" w14:textId="75C11B44" w:rsidR="003C49B0" w:rsidRPr="003C49B0" w:rsidRDefault="003C49B0" w:rsidP="003C49B0">
      <w:pPr>
        <w:pStyle w:val="0Maintext"/>
        <w:spacing w:after="120" w:afterAutospacing="0" w:line="240" w:lineRule="auto"/>
        <w:ind w:firstLine="0"/>
        <w:jc w:val="center"/>
        <w:rPr>
          <w:b/>
          <w:bCs/>
          <w:lang w:val="en-US" w:eastAsia="zh-CN"/>
        </w:rPr>
      </w:pPr>
      <w:r w:rsidRPr="003C49B0">
        <w:rPr>
          <w:b/>
          <w:bCs/>
          <w:lang w:val="en-US" w:eastAsia="zh-CN"/>
        </w:rPr>
        <w:t xml:space="preserve">Figure </w:t>
      </w:r>
      <w:r w:rsidR="003E66DF">
        <w:rPr>
          <w:b/>
          <w:bCs/>
          <w:lang w:val="en-US" w:eastAsia="zh-CN"/>
        </w:rPr>
        <w:t>7</w:t>
      </w:r>
      <w:r w:rsidRPr="003C49B0">
        <w:rPr>
          <w:b/>
          <w:bCs/>
          <w:lang w:val="en-US" w:eastAsia="zh-CN"/>
        </w:rPr>
        <w:t xml:space="preserve">: </w:t>
      </w:r>
      <w:r w:rsidR="00055D16">
        <w:rPr>
          <w:b/>
          <w:bCs/>
          <w:lang w:val="en-US" w:eastAsia="zh-CN"/>
        </w:rPr>
        <w:t>S</w:t>
      </w:r>
      <w:r w:rsidR="00B12FE5">
        <w:rPr>
          <w:b/>
          <w:bCs/>
          <w:lang w:val="en-US" w:eastAsia="zh-CN"/>
        </w:rPr>
        <w:t xml:space="preserve">tatus </w:t>
      </w:r>
      <w:r w:rsidRPr="003C49B0">
        <w:rPr>
          <w:b/>
          <w:bCs/>
          <w:lang w:val="en-US" w:eastAsia="zh-CN"/>
        </w:rPr>
        <w:t>change o</w:t>
      </w:r>
      <w:r w:rsidR="00B12FE5">
        <w:rPr>
          <w:b/>
          <w:bCs/>
          <w:lang w:val="en-US" w:eastAsia="zh-CN"/>
        </w:rPr>
        <w:t xml:space="preserve">n </w:t>
      </w:r>
      <w:r w:rsidRPr="003C49B0">
        <w:rPr>
          <w:b/>
          <w:bCs/>
          <w:lang w:val="en-US" w:eastAsia="zh-CN"/>
        </w:rPr>
        <w:t>simultaneous reception</w:t>
      </w:r>
    </w:p>
    <w:p w14:paraId="1476658E" w14:textId="798B9086" w:rsidR="003C49B0" w:rsidRDefault="003C49B0" w:rsidP="003262D0">
      <w:pPr>
        <w:pStyle w:val="0Maintext"/>
        <w:spacing w:after="120" w:afterAutospacing="0" w:line="240" w:lineRule="auto"/>
        <w:ind w:firstLine="0"/>
        <w:rPr>
          <w:lang w:val="en-US" w:eastAsia="zh-CN"/>
        </w:rPr>
      </w:pPr>
      <w:r>
        <w:rPr>
          <w:lang w:val="en-US" w:eastAsia="zh-CN"/>
        </w:rPr>
        <w:t xml:space="preserve">Therefore, to improve the system performance for multi-TRP operation, it is important to study the mechanism to maintain the same understanding between gNB and UE whether two beams can be received simultaneously or not. </w:t>
      </w:r>
    </w:p>
    <w:p w14:paraId="7A345285" w14:textId="3EFEAA42" w:rsidR="003C49B0" w:rsidRDefault="003C49B0" w:rsidP="003262D0">
      <w:pPr>
        <w:pStyle w:val="0Maintext"/>
        <w:spacing w:after="120" w:afterAutospacing="0" w:line="240" w:lineRule="auto"/>
        <w:ind w:firstLine="0"/>
        <w:rPr>
          <w:lang w:val="en-US" w:eastAsia="zh-CN"/>
        </w:rPr>
      </w:pPr>
      <w:r>
        <w:rPr>
          <w:lang w:val="en-US" w:eastAsia="zh-CN"/>
        </w:rPr>
        <w:t xml:space="preserve">In addition, in Rel-16, the default PDSCH beam is defined to be based on two TCI states for both single-DCI and multi-DCI mode. However, as shown in Figure 6, it would be possible that UE cannot identify any beam from a particular TRP. </w:t>
      </w:r>
      <w:r w:rsidR="005327E9">
        <w:rPr>
          <w:lang w:val="en-US" w:eastAsia="zh-CN"/>
        </w:rPr>
        <w:t>In that way, it is not reasonable to mandate UE to keep using two beams to buffer downlink data, which would waste UE power.</w:t>
      </w:r>
    </w:p>
    <w:p w14:paraId="4AD67C12" w14:textId="27862932" w:rsidR="005327E9" w:rsidRPr="005327E9" w:rsidRDefault="005327E9" w:rsidP="003262D0">
      <w:pPr>
        <w:pStyle w:val="0Maintext"/>
        <w:spacing w:after="120" w:afterAutospacing="0" w:line="240" w:lineRule="auto"/>
        <w:ind w:firstLine="0"/>
        <w:rPr>
          <w:b/>
          <w:bCs/>
          <w:i/>
          <w:iCs/>
          <w:lang w:val="en-US" w:eastAsia="zh-CN"/>
        </w:rPr>
      </w:pPr>
      <w:r w:rsidRPr="005327E9">
        <w:rPr>
          <w:b/>
          <w:bCs/>
          <w:i/>
          <w:iCs/>
          <w:lang w:val="en-US" w:eastAsia="zh-CN"/>
        </w:rPr>
        <w:t xml:space="preserve">Proposal </w:t>
      </w:r>
      <w:r w:rsidR="0038526E">
        <w:rPr>
          <w:b/>
          <w:bCs/>
          <w:i/>
          <w:iCs/>
          <w:lang w:val="en-US" w:eastAsia="zh-CN"/>
        </w:rPr>
        <w:t>5</w:t>
      </w:r>
      <w:r w:rsidRPr="005327E9">
        <w:rPr>
          <w:b/>
          <w:bCs/>
          <w:i/>
          <w:iCs/>
          <w:lang w:val="en-US" w:eastAsia="zh-CN"/>
        </w:rPr>
        <w:t>: RAN1 should study the mechanism to maintain the same understanding between gNB and UE on whether two TCI states can be received simultaneously or not.</w:t>
      </w:r>
    </w:p>
    <w:p w14:paraId="1B0D65E0" w14:textId="77777777" w:rsidR="00085223" w:rsidRDefault="00085223" w:rsidP="003262D0">
      <w:pPr>
        <w:pStyle w:val="0Maintext"/>
        <w:spacing w:after="120" w:afterAutospacing="0" w:line="240" w:lineRule="auto"/>
        <w:ind w:firstLine="0"/>
        <w:rPr>
          <w:lang w:val="en-US" w:eastAsia="zh-CN"/>
        </w:rPr>
      </w:pPr>
      <w:r>
        <w:rPr>
          <w:lang w:val="en-US" w:eastAsia="zh-CN"/>
        </w:rPr>
        <w:t>In addition, i</w:t>
      </w:r>
      <w:r w:rsidR="00B12FE5">
        <w:rPr>
          <w:lang w:val="en-US" w:eastAsia="zh-CN"/>
        </w:rPr>
        <w:t xml:space="preserve">n Rel-15/Rel-16, the beam failure recovery is supported. But the beam failure recovery is performed per UE per CC. Thus, for multi-TRP operation, UE can only trigger beam failure recover request only when both TRPs fail. But for non-ideal backhaul scenario, it would be helpful that UE can recover the beam from one TRP as soon as possible. Currently beam failure recovery is the only way for UE to trigger possible beam switching. Without per TRP beam failure recovery, UE can only change the beam until it reports the new beam by a normal beam report and receives the beam indication signaling. </w:t>
      </w:r>
    </w:p>
    <w:p w14:paraId="7E1ADC36" w14:textId="6C0A129F" w:rsidR="005327E9" w:rsidRDefault="00085223" w:rsidP="003262D0">
      <w:pPr>
        <w:pStyle w:val="0Maintext"/>
        <w:spacing w:after="120" w:afterAutospacing="0" w:line="240" w:lineRule="auto"/>
        <w:ind w:firstLine="0"/>
        <w:rPr>
          <w:lang w:val="en-US" w:eastAsia="zh-CN"/>
        </w:rPr>
      </w:pPr>
      <w:r>
        <w:rPr>
          <w:lang w:val="en-US" w:eastAsia="zh-CN"/>
        </w:rPr>
        <w:t xml:space="preserve">To reduce the latency, one possible way is to configure periodic beam report, but gNB may need to configure periodic beam report for each TRP, which would increase the overhead. </w:t>
      </w:r>
      <w:proofErr w:type="gramStart"/>
      <w:r>
        <w:rPr>
          <w:lang w:val="en-US" w:eastAsia="zh-CN"/>
        </w:rPr>
        <w:t>So</w:t>
      </w:r>
      <w:proofErr w:type="gramEnd"/>
      <w:r>
        <w:rPr>
          <w:lang w:val="en-US" w:eastAsia="zh-CN"/>
        </w:rPr>
        <w:t xml:space="preserve"> with regard to the latency and overhead, it is better to extend the SCell BFR mechanism to multi-TRP operation, where UE can report the BFRQ as soon as it identifies beam failure for one TRP.</w:t>
      </w:r>
    </w:p>
    <w:p w14:paraId="59794C34" w14:textId="214D2A59" w:rsidR="00085223" w:rsidRPr="00085223" w:rsidRDefault="00085223" w:rsidP="003262D0">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sidR="0038526E">
        <w:rPr>
          <w:b/>
          <w:bCs/>
          <w:i/>
          <w:iCs/>
          <w:lang w:val="en-US" w:eastAsia="zh-CN"/>
        </w:rPr>
        <w:t>6</w:t>
      </w:r>
      <w:r w:rsidRPr="00085223">
        <w:rPr>
          <w:b/>
          <w:bCs/>
          <w:i/>
          <w:iCs/>
          <w:lang w:val="en-US" w:eastAsia="zh-CN"/>
        </w:rPr>
        <w:t xml:space="preserve">: RAN1 </w:t>
      </w:r>
      <w:r w:rsidR="007570AB">
        <w:rPr>
          <w:b/>
          <w:bCs/>
          <w:i/>
          <w:iCs/>
          <w:lang w:val="en-US" w:eastAsia="zh-CN"/>
        </w:rPr>
        <w:t xml:space="preserve">can </w:t>
      </w:r>
      <w:r w:rsidR="00935AC3">
        <w:rPr>
          <w:b/>
          <w:bCs/>
          <w:i/>
          <w:iCs/>
          <w:lang w:val="en-US" w:eastAsia="zh-CN"/>
        </w:rPr>
        <w:t>consider</w:t>
      </w:r>
      <w:r w:rsidRPr="00085223">
        <w:rPr>
          <w:b/>
          <w:bCs/>
          <w:i/>
          <w:iCs/>
          <w:lang w:val="en-US" w:eastAsia="zh-CN"/>
        </w:rPr>
        <w:t xml:space="preserve"> </w:t>
      </w:r>
      <w:proofErr w:type="gramStart"/>
      <w:r w:rsidRPr="00085223">
        <w:rPr>
          <w:b/>
          <w:bCs/>
          <w:i/>
          <w:iCs/>
          <w:lang w:val="en-US" w:eastAsia="zh-CN"/>
        </w:rPr>
        <w:t>to extend</w:t>
      </w:r>
      <w:proofErr w:type="gramEnd"/>
      <w:r w:rsidRPr="00085223">
        <w:rPr>
          <w:b/>
          <w:bCs/>
          <w:i/>
          <w:iCs/>
          <w:lang w:val="en-US" w:eastAsia="zh-CN"/>
        </w:rPr>
        <w:t xml:space="preserve"> the SCell BFR mechanisms to support TRP-specific beam failure recovery</w:t>
      </w:r>
      <w:r w:rsidR="007570AB">
        <w:rPr>
          <w:b/>
          <w:bCs/>
          <w:i/>
          <w:iCs/>
          <w:lang w:val="en-US" w:eastAsia="zh-CN"/>
        </w:rPr>
        <w:t xml:space="preserve"> with regard to non-ideal backhaul scenario</w:t>
      </w:r>
      <w:r w:rsidRPr="00085223">
        <w:rPr>
          <w:b/>
          <w:bCs/>
          <w:i/>
          <w:iCs/>
          <w:lang w:val="en-US" w:eastAsia="zh-CN"/>
        </w:rPr>
        <w:t>.</w:t>
      </w:r>
    </w:p>
    <w:p w14:paraId="46523EA7" w14:textId="3A4FDC8A" w:rsidR="00085223" w:rsidRDefault="00085223" w:rsidP="00085223">
      <w:pPr>
        <w:pStyle w:val="Heading2"/>
      </w:pPr>
      <w:r>
        <w:t xml:space="preserve">HST-SFN </w:t>
      </w:r>
    </w:p>
    <w:p w14:paraId="4D546913" w14:textId="27B0CB12" w:rsidR="00085223" w:rsidRDefault="00055D16" w:rsidP="003262D0">
      <w:pPr>
        <w:pStyle w:val="0Maintext"/>
        <w:spacing w:after="120" w:afterAutospacing="0" w:line="240" w:lineRule="auto"/>
        <w:ind w:firstLine="0"/>
        <w:rPr>
          <w:lang w:val="en-US" w:eastAsia="zh-CN"/>
        </w:rPr>
      </w:pPr>
      <w:r>
        <w:rPr>
          <w:lang w:val="en-US" w:eastAsia="zh-CN"/>
        </w:rPr>
        <w:t xml:space="preserve">For HST, the SFN mode is typically used, as shown in Figure </w:t>
      </w:r>
      <w:r w:rsidR="003E66DF">
        <w:rPr>
          <w:lang w:val="en-US" w:eastAsia="zh-CN"/>
        </w:rPr>
        <w:t>8</w:t>
      </w:r>
      <w:r>
        <w:rPr>
          <w:lang w:val="en-US" w:eastAsia="zh-CN"/>
        </w:rPr>
        <w:t>, both TRPs could transmit the same downlink signal to a UE. The high Doppler would be one critical issue in this scenario.</w:t>
      </w:r>
    </w:p>
    <w:p w14:paraId="3479FAA7" w14:textId="705D47E7" w:rsidR="00055D16" w:rsidRDefault="00055D16" w:rsidP="00055D16">
      <w:pPr>
        <w:pStyle w:val="0Maintext"/>
        <w:spacing w:after="120" w:afterAutospacing="0" w:line="240" w:lineRule="auto"/>
        <w:ind w:firstLine="0"/>
        <w:jc w:val="center"/>
        <w:rPr>
          <w:lang w:val="en-US" w:eastAsia="zh-CN"/>
        </w:rPr>
      </w:pPr>
      <w:r w:rsidRPr="00055D16">
        <w:rPr>
          <w:noProof/>
          <w:lang w:val="en-US" w:eastAsia="zh-CN"/>
        </w:rPr>
        <w:lastRenderedPageBreak/>
        <w:drawing>
          <wp:inline distT="0" distB="0" distL="0" distR="0" wp14:anchorId="459C6945" wp14:editId="0F3F98F3">
            <wp:extent cx="5727700" cy="23069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2306955"/>
                    </a:xfrm>
                    <a:prstGeom prst="rect">
                      <a:avLst/>
                    </a:prstGeom>
                  </pic:spPr>
                </pic:pic>
              </a:graphicData>
            </a:graphic>
          </wp:inline>
        </w:drawing>
      </w:r>
    </w:p>
    <w:p w14:paraId="5E321A21" w14:textId="5FB9A221" w:rsidR="00055D16" w:rsidRPr="00055D16" w:rsidRDefault="00055D16" w:rsidP="00055D16">
      <w:pPr>
        <w:pStyle w:val="0Maintext"/>
        <w:spacing w:after="120" w:afterAutospacing="0" w:line="240" w:lineRule="auto"/>
        <w:ind w:firstLine="0"/>
        <w:jc w:val="center"/>
        <w:rPr>
          <w:b/>
          <w:bCs/>
          <w:lang w:val="en-US" w:eastAsia="zh-CN"/>
        </w:rPr>
      </w:pPr>
      <w:r w:rsidRPr="00055D16">
        <w:rPr>
          <w:b/>
          <w:bCs/>
          <w:lang w:val="en-US" w:eastAsia="zh-CN"/>
        </w:rPr>
        <w:t xml:space="preserve">Figure </w:t>
      </w:r>
      <w:r w:rsidR="003E66DF">
        <w:rPr>
          <w:b/>
          <w:bCs/>
          <w:lang w:val="en-US" w:eastAsia="zh-CN"/>
        </w:rPr>
        <w:t>8</w:t>
      </w:r>
      <w:r w:rsidRPr="00055D16">
        <w:rPr>
          <w:b/>
          <w:bCs/>
          <w:lang w:val="en-US" w:eastAsia="zh-CN"/>
        </w:rPr>
        <w:t>: HST-SFN Scenario</w:t>
      </w:r>
    </w:p>
    <w:p w14:paraId="4CA3FCFD" w14:textId="77777777" w:rsidR="00055D16" w:rsidRDefault="00055D16" w:rsidP="003262D0">
      <w:pPr>
        <w:pStyle w:val="0Maintext"/>
        <w:spacing w:after="120" w:afterAutospacing="0" w:line="240" w:lineRule="auto"/>
        <w:ind w:firstLine="0"/>
        <w:rPr>
          <w:lang w:val="en-US" w:eastAsia="zh-CN"/>
        </w:rPr>
      </w:pPr>
      <w:r>
        <w:rPr>
          <w:lang w:val="en-US" w:eastAsia="zh-CN"/>
        </w:rPr>
        <w:t>In Rel-15, the TRS is supported, which is used for fine time/frequency offset tracking. For HST-SFN mode, one possible way is to transmit the same TRS from two TRPs in overlapped resource, and then UE is able to measure the Doppler offset for the combined signals. One issue could be what would the combined Doppler offset look like, and whether UE is able to track the Doppler offset from the combined signal.</w:t>
      </w:r>
    </w:p>
    <w:p w14:paraId="1D32FF3B" w14:textId="160D502D" w:rsidR="00055D16" w:rsidRDefault="00055D16" w:rsidP="003262D0">
      <w:pPr>
        <w:pStyle w:val="0Maintext"/>
        <w:spacing w:after="120" w:afterAutospacing="0" w:line="240" w:lineRule="auto"/>
        <w:ind w:firstLine="0"/>
        <w:rPr>
          <w:lang w:val="en-US" w:eastAsia="zh-CN"/>
        </w:rPr>
      </w:pPr>
      <w:r>
        <w:rPr>
          <w:lang w:val="en-US" w:eastAsia="zh-CN"/>
        </w:rPr>
        <w:t xml:space="preserve">We did some evaluation to check the possible Doppler </w:t>
      </w:r>
      <w:r w:rsidR="003E66DF">
        <w:rPr>
          <w:lang w:val="en-US" w:eastAsia="zh-CN"/>
        </w:rPr>
        <w:t>shift</w:t>
      </w:r>
      <w:r>
        <w:rPr>
          <w:lang w:val="en-US" w:eastAsia="zh-CN"/>
        </w:rPr>
        <w:t xml:space="preserve">. Figure </w:t>
      </w:r>
      <w:r w:rsidR="003E66DF">
        <w:rPr>
          <w:lang w:val="en-US" w:eastAsia="zh-CN"/>
        </w:rPr>
        <w:t>9</w:t>
      </w:r>
      <w:r>
        <w:rPr>
          <w:lang w:val="en-US" w:eastAsia="zh-CN"/>
        </w:rPr>
        <w:t xml:space="preserve"> illustrates the Doppler </w:t>
      </w:r>
      <w:r w:rsidR="003E66DF">
        <w:rPr>
          <w:lang w:val="en-US" w:eastAsia="zh-CN"/>
        </w:rPr>
        <w:t>shift</w:t>
      </w:r>
      <w:r>
        <w:rPr>
          <w:lang w:val="en-US" w:eastAsia="zh-CN"/>
        </w:rPr>
        <w:t xml:space="preserve"> from the combined signal, and the Doppler </w:t>
      </w:r>
      <w:r w:rsidR="003E66DF">
        <w:rPr>
          <w:lang w:val="en-US" w:eastAsia="zh-CN"/>
        </w:rPr>
        <w:t>shift</w:t>
      </w:r>
      <w:r>
        <w:rPr>
          <w:lang w:val="en-US" w:eastAsia="zh-CN"/>
        </w:rPr>
        <w:t xml:space="preserve"> for each TRPs are shown in Figure </w:t>
      </w:r>
      <w:r w:rsidR="003E66DF">
        <w:rPr>
          <w:lang w:val="en-US" w:eastAsia="zh-CN"/>
        </w:rPr>
        <w:t>10</w:t>
      </w:r>
      <w:r>
        <w:rPr>
          <w:lang w:val="en-US" w:eastAsia="zh-CN"/>
        </w:rPr>
        <w:t xml:space="preserve"> and Figure 1</w:t>
      </w:r>
      <w:r w:rsidR="003E66DF">
        <w:rPr>
          <w:lang w:val="en-US" w:eastAsia="zh-CN"/>
        </w:rPr>
        <w:t>1</w:t>
      </w:r>
      <w:r>
        <w:rPr>
          <w:lang w:val="en-US" w:eastAsia="zh-CN"/>
        </w:rPr>
        <w:t xml:space="preserve"> respectfully. Detail simulation assumption is provided in Table A-2. It can be observed that the Doppler offset for the combined signal could change very fast, which would be challenging for UE to apply some filtering to improve the tracking performance.</w:t>
      </w:r>
      <w:r w:rsidR="00F86C35">
        <w:rPr>
          <w:lang w:val="en-US" w:eastAsia="zh-CN"/>
        </w:rPr>
        <w:t xml:space="preserve"> However, for most of time the Doppler offset for signal from one TRP is stable. </w:t>
      </w:r>
    </w:p>
    <w:p w14:paraId="4F5E30E2" w14:textId="6B862A43" w:rsidR="00055D16" w:rsidRDefault="00055D16" w:rsidP="003262D0">
      <w:pPr>
        <w:pStyle w:val="0Maintext"/>
        <w:spacing w:after="120" w:afterAutospacing="0" w:line="240" w:lineRule="auto"/>
        <w:ind w:firstLine="0"/>
        <w:rPr>
          <w:lang w:val="en-US" w:eastAsia="zh-CN"/>
        </w:rPr>
      </w:pPr>
    </w:p>
    <w:p w14:paraId="702FCF2C" w14:textId="77777777" w:rsidR="00F86C35" w:rsidRDefault="00F86C35" w:rsidP="003262D0">
      <w:pPr>
        <w:pStyle w:val="0Maintext"/>
        <w:spacing w:after="120" w:afterAutospacing="0" w:line="240" w:lineRule="auto"/>
        <w:ind w:firstLine="0"/>
        <w:rPr>
          <w:lang w:val="en-US" w:eastAsia="zh-CN"/>
        </w:rPr>
        <w:sectPr w:rsidR="00F86C35" w:rsidSect="005B0F7A">
          <w:type w:val="continuous"/>
          <w:pgSz w:w="11900" w:h="16840"/>
          <w:pgMar w:top="1440" w:right="1440" w:bottom="1440" w:left="1440" w:header="708" w:footer="708" w:gutter="0"/>
          <w:cols w:space="708"/>
          <w:docGrid w:linePitch="360"/>
        </w:sectPr>
      </w:pPr>
    </w:p>
    <w:p w14:paraId="15103637" w14:textId="1864DAEF" w:rsidR="00055D16" w:rsidRDefault="00055D16" w:rsidP="00F86C35">
      <w:pPr>
        <w:pStyle w:val="0Maintext"/>
        <w:spacing w:after="120" w:afterAutospacing="0" w:line="240" w:lineRule="auto"/>
        <w:ind w:firstLine="0"/>
        <w:jc w:val="center"/>
        <w:rPr>
          <w:lang w:val="en-US" w:eastAsia="zh-CN"/>
        </w:rPr>
      </w:pPr>
      <w:r w:rsidRPr="00055D16">
        <w:rPr>
          <w:noProof/>
          <w:lang w:val="en-US" w:eastAsia="zh-CN"/>
        </w:rPr>
        <w:drawing>
          <wp:inline distT="0" distB="0" distL="0" distR="0" wp14:anchorId="244033AD" wp14:editId="261857BB">
            <wp:extent cx="1980000" cy="1485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0000" cy="1485000"/>
                    </a:xfrm>
                    <a:prstGeom prst="rect">
                      <a:avLst/>
                    </a:prstGeom>
                  </pic:spPr>
                </pic:pic>
              </a:graphicData>
            </a:graphic>
          </wp:inline>
        </w:drawing>
      </w:r>
    </w:p>
    <w:p w14:paraId="608FC7CA" w14:textId="397DE7DE" w:rsidR="00055D16" w:rsidRPr="00F86C35" w:rsidRDefault="00055D16" w:rsidP="00F86C35">
      <w:pPr>
        <w:pStyle w:val="0Maintext"/>
        <w:spacing w:after="120" w:afterAutospacing="0" w:line="240" w:lineRule="auto"/>
        <w:ind w:firstLine="0"/>
        <w:jc w:val="center"/>
        <w:rPr>
          <w:b/>
          <w:bCs/>
          <w:lang w:val="en-US" w:eastAsia="zh-CN"/>
        </w:rPr>
      </w:pPr>
      <w:r w:rsidRPr="00F86C35">
        <w:rPr>
          <w:b/>
          <w:bCs/>
          <w:lang w:val="en-US" w:eastAsia="zh-CN"/>
        </w:rPr>
        <w:t xml:space="preserve">Figure </w:t>
      </w:r>
      <w:r w:rsidR="003E66DF">
        <w:rPr>
          <w:b/>
          <w:bCs/>
          <w:lang w:val="en-US" w:eastAsia="zh-CN"/>
        </w:rPr>
        <w:t>9</w:t>
      </w:r>
      <w:r w:rsidRPr="00F86C35">
        <w:rPr>
          <w:b/>
          <w:bCs/>
          <w:lang w:val="en-US" w:eastAsia="zh-CN"/>
        </w:rPr>
        <w:t>: Doppler</w:t>
      </w:r>
      <w:r w:rsidR="00F86C35" w:rsidRPr="00F86C35">
        <w:rPr>
          <w:b/>
          <w:bCs/>
          <w:lang w:val="en-US" w:eastAsia="zh-CN"/>
        </w:rPr>
        <w:t xml:space="preserve"> </w:t>
      </w:r>
      <w:r w:rsidR="006F07E3">
        <w:rPr>
          <w:b/>
          <w:bCs/>
          <w:lang w:val="en-US" w:eastAsia="zh-CN"/>
        </w:rPr>
        <w:t>Shift</w:t>
      </w:r>
      <w:r w:rsidR="00F86C35" w:rsidRPr="00F86C35">
        <w:rPr>
          <w:b/>
          <w:bCs/>
          <w:lang w:val="en-US" w:eastAsia="zh-CN"/>
        </w:rPr>
        <w:t xml:space="preserve"> from combined signal</w:t>
      </w:r>
    </w:p>
    <w:p w14:paraId="365DEA5B" w14:textId="3CECD228" w:rsidR="00F86C35" w:rsidRDefault="00F86C35" w:rsidP="00F86C35">
      <w:pPr>
        <w:pStyle w:val="0Maintext"/>
        <w:spacing w:after="120" w:afterAutospacing="0" w:line="240" w:lineRule="auto"/>
        <w:ind w:firstLine="0"/>
        <w:jc w:val="center"/>
        <w:rPr>
          <w:lang w:val="en-US" w:eastAsia="zh-CN"/>
        </w:rPr>
      </w:pPr>
      <w:r w:rsidRPr="00F86C35">
        <w:rPr>
          <w:noProof/>
          <w:lang w:val="en-US" w:eastAsia="zh-CN"/>
        </w:rPr>
        <w:drawing>
          <wp:inline distT="0" distB="0" distL="0" distR="0" wp14:anchorId="64472E48" wp14:editId="562593CA">
            <wp:extent cx="1980000" cy="1485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0000" cy="1485000"/>
                    </a:xfrm>
                    <a:prstGeom prst="rect">
                      <a:avLst/>
                    </a:prstGeom>
                  </pic:spPr>
                </pic:pic>
              </a:graphicData>
            </a:graphic>
          </wp:inline>
        </w:drawing>
      </w:r>
    </w:p>
    <w:p w14:paraId="7B876850" w14:textId="54DB4EDF" w:rsidR="00F86C35" w:rsidRPr="00F86C35" w:rsidRDefault="00F86C35" w:rsidP="00F86C35">
      <w:pPr>
        <w:pStyle w:val="0Maintext"/>
        <w:spacing w:after="120" w:afterAutospacing="0" w:line="240" w:lineRule="auto"/>
        <w:ind w:firstLine="0"/>
        <w:jc w:val="center"/>
        <w:rPr>
          <w:b/>
          <w:bCs/>
          <w:lang w:val="en-US" w:eastAsia="zh-CN"/>
        </w:rPr>
      </w:pPr>
      <w:r w:rsidRPr="00F86C35">
        <w:rPr>
          <w:b/>
          <w:bCs/>
          <w:lang w:val="en-US" w:eastAsia="zh-CN"/>
        </w:rPr>
        <w:t xml:space="preserve">Figure </w:t>
      </w:r>
      <w:r w:rsidR="003E66DF">
        <w:rPr>
          <w:b/>
          <w:bCs/>
          <w:lang w:val="en-US" w:eastAsia="zh-CN"/>
        </w:rPr>
        <w:t>10</w:t>
      </w:r>
      <w:r w:rsidRPr="00F86C35">
        <w:rPr>
          <w:b/>
          <w:bCs/>
          <w:lang w:val="en-US" w:eastAsia="zh-CN"/>
        </w:rPr>
        <w:t xml:space="preserve">: Doppler </w:t>
      </w:r>
      <w:r w:rsidR="006F07E3">
        <w:rPr>
          <w:b/>
          <w:bCs/>
          <w:lang w:val="en-US" w:eastAsia="zh-CN"/>
        </w:rPr>
        <w:t>Shift</w:t>
      </w:r>
      <w:r w:rsidRPr="00F86C35">
        <w:rPr>
          <w:b/>
          <w:bCs/>
          <w:lang w:val="en-US" w:eastAsia="zh-CN"/>
        </w:rPr>
        <w:t xml:space="preserve"> for signal from TRP1</w:t>
      </w:r>
    </w:p>
    <w:p w14:paraId="377473F6" w14:textId="29821AA2" w:rsidR="00F86C35" w:rsidRDefault="00F86C35" w:rsidP="00F86C35">
      <w:pPr>
        <w:pStyle w:val="0Maintext"/>
        <w:spacing w:after="120" w:afterAutospacing="0" w:line="240" w:lineRule="auto"/>
        <w:ind w:firstLine="0"/>
        <w:jc w:val="center"/>
        <w:rPr>
          <w:lang w:val="en-US" w:eastAsia="zh-CN"/>
        </w:rPr>
      </w:pPr>
      <w:r w:rsidRPr="00F86C35">
        <w:rPr>
          <w:noProof/>
          <w:lang w:val="en-US" w:eastAsia="zh-CN"/>
        </w:rPr>
        <w:drawing>
          <wp:inline distT="0" distB="0" distL="0" distR="0" wp14:anchorId="7F448E7E" wp14:editId="11C54741">
            <wp:extent cx="1980000" cy="1485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0000" cy="1485000"/>
                    </a:xfrm>
                    <a:prstGeom prst="rect">
                      <a:avLst/>
                    </a:prstGeom>
                  </pic:spPr>
                </pic:pic>
              </a:graphicData>
            </a:graphic>
          </wp:inline>
        </w:drawing>
      </w:r>
    </w:p>
    <w:p w14:paraId="0A04D133" w14:textId="15785C3F" w:rsidR="00F86C35" w:rsidRPr="00F86C35" w:rsidRDefault="00F86C35" w:rsidP="00F86C35">
      <w:pPr>
        <w:pStyle w:val="0Maintext"/>
        <w:spacing w:after="120" w:afterAutospacing="0" w:line="240" w:lineRule="auto"/>
        <w:ind w:firstLine="0"/>
        <w:jc w:val="center"/>
        <w:rPr>
          <w:b/>
          <w:bCs/>
          <w:lang w:val="en-US" w:eastAsia="zh-CN"/>
        </w:rPr>
      </w:pPr>
      <w:r w:rsidRPr="00F86C35">
        <w:rPr>
          <w:b/>
          <w:bCs/>
          <w:lang w:val="en-US" w:eastAsia="zh-CN"/>
        </w:rPr>
        <w:t>Figure 1</w:t>
      </w:r>
      <w:r w:rsidR="003E66DF">
        <w:rPr>
          <w:b/>
          <w:bCs/>
          <w:lang w:val="en-US" w:eastAsia="zh-CN"/>
        </w:rPr>
        <w:t>1</w:t>
      </w:r>
      <w:r w:rsidRPr="00F86C35">
        <w:rPr>
          <w:b/>
          <w:bCs/>
          <w:lang w:val="en-US" w:eastAsia="zh-CN"/>
        </w:rPr>
        <w:t xml:space="preserve">: Doppler </w:t>
      </w:r>
      <w:r w:rsidR="006F07E3">
        <w:rPr>
          <w:b/>
          <w:bCs/>
          <w:lang w:val="en-US" w:eastAsia="zh-CN"/>
        </w:rPr>
        <w:t>Shift</w:t>
      </w:r>
      <w:r w:rsidRPr="00F86C35">
        <w:rPr>
          <w:b/>
          <w:bCs/>
          <w:lang w:val="en-US" w:eastAsia="zh-CN"/>
        </w:rPr>
        <w:t xml:space="preserve"> for signal from TRP2</w:t>
      </w:r>
    </w:p>
    <w:p w14:paraId="2CA5DC2F" w14:textId="77777777" w:rsidR="00F86C35" w:rsidRDefault="00F86C35" w:rsidP="003262D0">
      <w:pPr>
        <w:pStyle w:val="0Maintext"/>
        <w:spacing w:after="120" w:afterAutospacing="0" w:line="240" w:lineRule="auto"/>
        <w:ind w:firstLine="0"/>
        <w:rPr>
          <w:lang w:val="en-US" w:eastAsia="zh-CN"/>
        </w:rPr>
        <w:sectPr w:rsidR="00F86C35" w:rsidSect="00F86C35">
          <w:type w:val="continuous"/>
          <w:pgSz w:w="11900" w:h="16840"/>
          <w:pgMar w:top="1440" w:right="1440" w:bottom="1440" w:left="1440" w:header="708" w:footer="708" w:gutter="0"/>
          <w:cols w:num="3" w:space="708"/>
          <w:docGrid w:linePitch="360"/>
        </w:sectPr>
      </w:pPr>
    </w:p>
    <w:p w14:paraId="2A61EE6F" w14:textId="17C98220" w:rsidR="00F86C35" w:rsidRDefault="006F07E3" w:rsidP="003262D0">
      <w:pPr>
        <w:pStyle w:val="0Maintext"/>
        <w:spacing w:after="120" w:afterAutospacing="0" w:line="240" w:lineRule="auto"/>
        <w:ind w:firstLine="0"/>
        <w:rPr>
          <w:lang w:val="en-US" w:eastAsia="zh-CN"/>
        </w:rPr>
      </w:pPr>
      <w:r>
        <w:rPr>
          <w:lang w:val="en-US" w:eastAsia="zh-CN"/>
        </w:rPr>
        <w:t xml:space="preserve">It can be observed that </w:t>
      </w:r>
      <w:r w:rsidR="00F86C35">
        <w:rPr>
          <w:lang w:val="en-US" w:eastAsia="zh-CN"/>
        </w:rPr>
        <w:t xml:space="preserve">the Doppler </w:t>
      </w:r>
      <w:r>
        <w:rPr>
          <w:lang w:val="en-US" w:eastAsia="zh-CN"/>
        </w:rPr>
        <w:t>shift</w:t>
      </w:r>
      <w:r w:rsidR="00F86C35">
        <w:rPr>
          <w:lang w:val="en-US" w:eastAsia="zh-CN"/>
        </w:rPr>
        <w:t xml:space="preserve"> in each TRP </w:t>
      </w:r>
      <w:r w:rsidR="00C46B5C">
        <w:rPr>
          <w:lang w:val="en-US" w:eastAsia="zh-CN"/>
        </w:rPr>
        <w:t>could change quickly</w:t>
      </w:r>
      <w:r>
        <w:rPr>
          <w:lang w:val="en-US" w:eastAsia="zh-CN"/>
        </w:rPr>
        <w:t>. Currently the minimal periodicity of periodic TRS is 20ms for bandwidth larger than 52 RBs</w:t>
      </w:r>
      <w:r w:rsidR="00C46B5C">
        <w:rPr>
          <w:lang w:val="en-US" w:eastAsia="zh-CN"/>
        </w:rPr>
        <w:t xml:space="preserve">, </w:t>
      </w:r>
      <w:r>
        <w:rPr>
          <w:lang w:val="en-US" w:eastAsia="zh-CN"/>
        </w:rPr>
        <w:t>and gNB can only trigger aperiodic TRS by uplink grant. So</w:t>
      </w:r>
      <w:r w:rsidR="003E66DF">
        <w:rPr>
          <w:lang w:val="en-US" w:eastAsia="zh-CN"/>
        </w:rPr>
        <w:t>,</w:t>
      </w:r>
      <w:r>
        <w:rPr>
          <w:lang w:val="en-US" w:eastAsia="zh-CN"/>
        </w:rPr>
        <w:t xml:space="preserve"> it is not easy for gNB to trigger periodic or aperiodic TRS more frequently. As the starting point, i</w:t>
      </w:r>
      <w:r w:rsidR="00C46B5C">
        <w:rPr>
          <w:lang w:val="en-US" w:eastAsia="zh-CN"/>
        </w:rPr>
        <w:t xml:space="preserve">t is better to </w:t>
      </w:r>
      <w:r>
        <w:rPr>
          <w:lang w:val="en-US" w:eastAsia="zh-CN"/>
        </w:rPr>
        <w:t>study whether to increase the time domain density of TRS burst should be necessary or not.</w:t>
      </w:r>
    </w:p>
    <w:p w14:paraId="1CF1FC28" w14:textId="48B6A605" w:rsidR="00F86C35" w:rsidRDefault="00F86C35" w:rsidP="003262D0">
      <w:pPr>
        <w:pStyle w:val="0Maintext"/>
        <w:spacing w:after="120" w:afterAutospacing="0" w:line="240" w:lineRule="auto"/>
        <w:ind w:firstLine="0"/>
        <w:rPr>
          <w:b/>
          <w:bCs/>
          <w:i/>
          <w:iCs/>
          <w:lang w:val="en-US" w:eastAsia="zh-CN"/>
        </w:rPr>
      </w:pPr>
      <w:r w:rsidRPr="00F86C35">
        <w:rPr>
          <w:b/>
          <w:bCs/>
          <w:i/>
          <w:iCs/>
          <w:lang w:val="en-US" w:eastAsia="zh-CN"/>
        </w:rPr>
        <w:t xml:space="preserve">Proposal </w:t>
      </w:r>
      <w:r w:rsidR="0038526E">
        <w:rPr>
          <w:b/>
          <w:bCs/>
          <w:i/>
          <w:iCs/>
          <w:lang w:val="en-US" w:eastAsia="zh-CN"/>
        </w:rPr>
        <w:t>7</w:t>
      </w:r>
      <w:r w:rsidRPr="00F86C35">
        <w:rPr>
          <w:b/>
          <w:bCs/>
          <w:i/>
          <w:iCs/>
          <w:lang w:val="en-US" w:eastAsia="zh-CN"/>
        </w:rPr>
        <w:t xml:space="preserve">: With regard to the HST-SFN mode, </w:t>
      </w:r>
      <w:r w:rsidR="006F07E3" w:rsidRPr="00F86C35">
        <w:rPr>
          <w:b/>
          <w:bCs/>
          <w:i/>
          <w:iCs/>
          <w:lang w:val="en-US" w:eastAsia="zh-CN"/>
        </w:rPr>
        <w:t>as the starting point</w:t>
      </w:r>
      <w:r w:rsidR="006F07E3">
        <w:rPr>
          <w:b/>
          <w:bCs/>
          <w:i/>
          <w:iCs/>
          <w:lang w:val="en-US" w:eastAsia="zh-CN"/>
        </w:rPr>
        <w:t xml:space="preserve">, </w:t>
      </w:r>
      <w:r w:rsidRPr="00F86C35">
        <w:rPr>
          <w:b/>
          <w:bCs/>
          <w:i/>
          <w:iCs/>
          <w:lang w:val="en-US" w:eastAsia="zh-CN"/>
        </w:rPr>
        <w:t>RAN1 can consider</w:t>
      </w:r>
      <w:r w:rsidR="00BD5870" w:rsidRPr="00BD5870">
        <w:rPr>
          <w:rFonts w:cs="Times New Roman"/>
          <w:sz w:val="24"/>
          <w:szCs w:val="24"/>
          <w:lang w:val="en-US" w:eastAsia="zh-CN"/>
        </w:rPr>
        <w:t xml:space="preserve"> </w:t>
      </w:r>
      <w:r w:rsidR="006F07E3">
        <w:rPr>
          <w:b/>
          <w:bCs/>
          <w:i/>
          <w:iCs/>
          <w:lang w:val="en-US" w:eastAsia="zh-CN"/>
        </w:rPr>
        <w:t xml:space="preserve">to study </w:t>
      </w:r>
      <w:r w:rsidR="006F07E3" w:rsidRPr="006F07E3">
        <w:rPr>
          <w:b/>
          <w:bCs/>
          <w:i/>
          <w:iCs/>
          <w:lang w:val="en-US" w:eastAsia="zh-CN"/>
        </w:rPr>
        <w:t>whether to increase the time domain density of TRS burst should be necessary or not</w:t>
      </w:r>
      <w:r w:rsidR="00BD5870" w:rsidRPr="006F07E3">
        <w:rPr>
          <w:b/>
          <w:bCs/>
          <w:i/>
          <w:iCs/>
          <w:lang w:val="en-US" w:eastAsia="zh-CN"/>
        </w:rPr>
        <w:t xml:space="preserve"> </w:t>
      </w:r>
      <w:r w:rsidR="00BD5870" w:rsidRPr="00BD5870">
        <w:rPr>
          <w:b/>
          <w:bCs/>
          <w:i/>
          <w:iCs/>
          <w:lang w:val="en-US" w:eastAsia="zh-CN"/>
        </w:rPr>
        <w:t>for HST-SFN mode, when the aperiodic TRS is configured as the QCL source of PDSCH</w:t>
      </w:r>
      <w:r w:rsidRPr="00F86C35">
        <w:rPr>
          <w:b/>
          <w:bCs/>
          <w:i/>
          <w:iCs/>
          <w:lang w:val="en-US" w:eastAsia="zh-CN"/>
        </w:rPr>
        <w:t>.</w:t>
      </w:r>
    </w:p>
    <w:p w14:paraId="2E9A2BA5" w14:textId="1BDEE88A" w:rsidR="00F24869" w:rsidRDefault="00F24869" w:rsidP="00F24869">
      <w:pPr>
        <w:pStyle w:val="Heading2"/>
      </w:pPr>
      <w:r>
        <w:t>PDCCH reliability enhancement</w:t>
      </w:r>
    </w:p>
    <w:p w14:paraId="6D16B9B3" w14:textId="756AD60A" w:rsidR="00F24869" w:rsidRDefault="00F24869" w:rsidP="003262D0">
      <w:pPr>
        <w:pStyle w:val="0Maintext"/>
        <w:spacing w:after="120" w:afterAutospacing="0" w:line="240" w:lineRule="auto"/>
        <w:ind w:firstLine="0"/>
        <w:rPr>
          <w:lang w:val="en-US" w:eastAsia="zh-CN"/>
        </w:rPr>
      </w:pPr>
      <w:r>
        <w:rPr>
          <w:lang w:val="en-US" w:eastAsia="zh-CN"/>
        </w:rPr>
        <w:t>In Rel-16, PDSCH reliability enhancement has been specified, where the PDSCH can be transmitted repeatedly by different beams, and the PDSCH repetitions can be multiplexed in FDM/TDM manner. For PDSCH reliability enhancement, there can be two general options:</w:t>
      </w:r>
    </w:p>
    <w:p w14:paraId="1EA23F7C" w14:textId="2A725DE4" w:rsidR="00F24869" w:rsidRDefault="00F24869" w:rsidP="00F24869">
      <w:pPr>
        <w:pStyle w:val="0Maintext"/>
        <w:numPr>
          <w:ilvl w:val="0"/>
          <w:numId w:val="19"/>
        </w:numPr>
        <w:spacing w:after="120" w:afterAutospacing="0" w:line="240" w:lineRule="auto"/>
        <w:rPr>
          <w:lang w:val="en-US" w:eastAsia="zh-CN"/>
        </w:rPr>
      </w:pPr>
      <w:r>
        <w:rPr>
          <w:lang w:val="en-US" w:eastAsia="zh-CN"/>
        </w:rPr>
        <w:t>Option 1: One DCI is carried by multiple PDCCH repetitions with different beams</w:t>
      </w:r>
    </w:p>
    <w:p w14:paraId="4619EF5B" w14:textId="1D6FF5D0" w:rsidR="00F24869" w:rsidRDefault="00F24869" w:rsidP="00F24869">
      <w:pPr>
        <w:pStyle w:val="0Maintext"/>
        <w:numPr>
          <w:ilvl w:val="0"/>
          <w:numId w:val="19"/>
        </w:numPr>
        <w:spacing w:after="120" w:afterAutospacing="0" w:line="240" w:lineRule="auto"/>
        <w:rPr>
          <w:lang w:val="en-US" w:eastAsia="zh-CN"/>
        </w:rPr>
      </w:pPr>
      <w:r>
        <w:rPr>
          <w:lang w:val="en-US" w:eastAsia="zh-CN"/>
        </w:rPr>
        <w:t>Option 2: One DCI is carried by one PDCCH, where different beams can be applied to different time/frequency resources</w:t>
      </w:r>
      <w:r w:rsidR="000354D1">
        <w:rPr>
          <w:lang w:val="en-US" w:eastAsia="zh-CN"/>
        </w:rPr>
        <w:t>, e.g. different symbol or different REG bundles</w:t>
      </w:r>
    </w:p>
    <w:p w14:paraId="7E50A2D1" w14:textId="184060BA" w:rsidR="00F24869" w:rsidRDefault="00F24869" w:rsidP="003262D0">
      <w:pPr>
        <w:pStyle w:val="0Maintext"/>
        <w:spacing w:after="120" w:afterAutospacing="0" w:line="240" w:lineRule="auto"/>
        <w:ind w:firstLine="0"/>
        <w:rPr>
          <w:lang w:val="en-US" w:eastAsia="zh-CN"/>
        </w:rPr>
      </w:pPr>
      <w:r>
        <w:rPr>
          <w:lang w:val="en-US" w:eastAsia="zh-CN"/>
        </w:rPr>
        <w:lastRenderedPageBreak/>
        <w:t>Both options could help to increase the robustness and reliability. However, PDCCH is different from PDSCH, where blind detection should be performed. Therefore, for option 1, UE may need to perform blind detection for each repetition, which would increase the total number of blind detections, and there should be no such issue for option 2. Thus, with regard to UE implementation complexity, RAN1 should take option 2 as the starting point to further enhance the PDCCH reliability and robustness.</w:t>
      </w:r>
    </w:p>
    <w:p w14:paraId="78CB7571" w14:textId="3F2759AB" w:rsidR="00F24869" w:rsidRPr="00F24869" w:rsidRDefault="00F24869" w:rsidP="003262D0">
      <w:pPr>
        <w:pStyle w:val="0Maintext"/>
        <w:spacing w:after="120" w:afterAutospacing="0" w:line="240" w:lineRule="auto"/>
        <w:ind w:firstLine="0"/>
        <w:rPr>
          <w:b/>
          <w:bCs/>
          <w:i/>
          <w:iCs/>
          <w:lang w:val="en-US" w:eastAsia="zh-CN"/>
        </w:rPr>
      </w:pPr>
      <w:r w:rsidRPr="00F24869">
        <w:rPr>
          <w:b/>
          <w:bCs/>
          <w:i/>
          <w:iCs/>
          <w:lang w:val="en-US" w:eastAsia="zh-CN"/>
        </w:rPr>
        <w:t xml:space="preserve">Proposal </w:t>
      </w:r>
      <w:r w:rsidR="0038526E">
        <w:rPr>
          <w:b/>
          <w:bCs/>
          <w:i/>
          <w:iCs/>
          <w:lang w:val="en-US" w:eastAsia="zh-CN"/>
        </w:rPr>
        <w:t>8</w:t>
      </w:r>
      <w:r w:rsidRPr="00F24869">
        <w:rPr>
          <w:b/>
          <w:bCs/>
          <w:i/>
          <w:iCs/>
          <w:lang w:val="en-US" w:eastAsia="zh-CN"/>
        </w:rPr>
        <w:t xml:space="preserve">: Compared to multiple PDCCH repetitions, RAN1 should consider </w:t>
      </w:r>
      <w:r w:rsidR="000354D1">
        <w:rPr>
          <w:b/>
          <w:bCs/>
          <w:i/>
          <w:iCs/>
          <w:lang w:val="en-US" w:eastAsia="zh-CN"/>
        </w:rPr>
        <w:t xml:space="preserve">the scheme to </w:t>
      </w:r>
      <w:r w:rsidRPr="00F24869">
        <w:rPr>
          <w:b/>
          <w:bCs/>
          <w:i/>
          <w:iCs/>
          <w:lang w:val="en-US" w:eastAsia="zh-CN"/>
        </w:rPr>
        <w:t>transmit one PDCCH with REG</w:t>
      </w:r>
      <w:r w:rsidR="000354D1">
        <w:rPr>
          <w:b/>
          <w:bCs/>
          <w:i/>
          <w:iCs/>
          <w:lang w:val="en-US" w:eastAsia="zh-CN"/>
        </w:rPr>
        <w:t xml:space="preserve"> bundle</w:t>
      </w:r>
      <w:r w:rsidRPr="00F24869">
        <w:rPr>
          <w:b/>
          <w:bCs/>
          <w:i/>
          <w:iCs/>
          <w:lang w:val="en-US" w:eastAsia="zh-CN"/>
        </w:rPr>
        <w:t xml:space="preserve"> level or symbol level beam cycling as the starting point to improve the robustness and reliability.</w:t>
      </w:r>
    </w:p>
    <w:p w14:paraId="3070E29E" w14:textId="76FE4C3E" w:rsidR="00F24869" w:rsidRDefault="00F24869" w:rsidP="00F24869">
      <w:pPr>
        <w:pStyle w:val="Heading2"/>
      </w:pPr>
      <w:r>
        <w:t>PUCCH/PUSCH reliability enhancement</w:t>
      </w:r>
    </w:p>
    <w:p w14:paraId="2CDEB624" w14:textId="31D9A8A2" w:rsidR="00F24869" w:rsidRDefault="000354D1" w:rsidP="003262D0">
      <w:pPr>
        <w:pStyle w:val="0Maintext"/>
        <w:spacing w:after="120" w:afterAutospacing="0" w:line="240" w:lineRule="auto"/>
        <w:ind w:firstLine="0"/>
        <w:rPr>
          <w:lang w:val="en-US" w:eastAsia="zh-CN"/>
        </w:rPr>
      </w:pPr>
      <w:r>
        <w:rPr>
          <w:lang w:val="en-US" w:eastAsia="zh-CN"/>
        </w:rPr>
        <w:t xml:space="preserve">To improve PUCCH/PUSCH reliability, one possible way is to transmit PUCCH/PUSCH repeatedly with different beams. Each repetition can be multiplexed in FDM/SDM/TDM manner, similar to PDSCH schemes in Rel-16. However, to transmit uplink signals at the same time may bring in two potential issues: one is to increase the PAPR; the other is to spatial relation related issues, where UE may not be able to generate more than 1 Tx beams at one time. So, for PUCCH/PUSCH reliability enhancement, only </w:t>
      </w:r>
      <w:proofErr w:type="spellStart"/>
      <w:r>
        <w:rPr>
          <w:lang w:val="en-US" w:eastAsia="zh-CN"/>
        </w:rPr>
        <w:t>TDMed</w:t>
      </w:r>
      <w:proofErr w:type="spellEnd"/>
      <w:r>
        <w:rPr>
          <w:lang w:val="en-US" w:eastAsia="zh-CN"/>
        </w:rPr>
        <w:t xml:space="preserve"> based multiplexing should be considered. </w:t>
      </w:r>
    </w:p>
    <w:p w14:paraId="062714C3" w14:textId="4E3933EF" w:rsidR="0029769A" w:rsidRPr="0029769A" w:rsidRDefault="0029769A" w:rsidP="003262D0">
      <w:pPr>
        <w:pStyle w:val="0Maintext"/>
        <w:spacing w:after="120" w:afterAutospacing="0" w:line="240" w:lineRule="auto"/>
        <w:ind w:firstLine="0"/>
        <w:rPr>
          <w:b/>
          <w:bCs/>
          <w:i/>
          <w:iCs/>
          <w:lang w:val="en-US" w:eastAsia="zh-CN"/>
        </w:rPr>
      </w:pPr>
      <w:r w:rsidRPr="0029769A">
        <w:rPr>
          <w:b/>
          <w:bCs/>
          <w:i/>
          <w:iCs/>
          <w:lang w:val="en-US" w:eastAsia="zh-CN"/>
        </w:rPr>
        <w:t>Proposal</w:t>
      </w:r>
      <w:r w:rsidR="0038526E">
        <w:rPr>
          <w:b/>
          <w:bCs/>
          <w:i/>
          <w:iCs/>
          <w:lang w:val="en-US" w:eastAsia="zh-CN"/>
        </w:rPr>
        <w:t xml:space="preserve"> 9</w:t>
      </w:r>
      <w:r w:rsidRPr="0029769A">
        <w:rPr>
          <w:b/>
          <w:bCs/>
          <w:i/>
          <w:iCs/>
          <w:lang w:val="en-US" w:eastAsia="zh-CN"/>
        </w:rPr>
        <w:t xml:space="preserve">: For PUCCH/PUSCH reliability enhancement, only </w:t>
      </w:r>
      <w:proofErr w:type="spellStart"/>
      <w:r w:rsidRPr="0029769A">
        <w:rPr>
          <w:b/>
          <w:bCs/>
          <w:i/>
          <w:iCs/>
          <w:lang w:val="en-US" w:eastAsia="zh-CN"/>
        </w:rPr>
        <w:t>TDMed</w:t>
      </w:r>
      <w:proofErr w:type="spellEnd"/>
      <w:r w:rsidRPr="0029769A">
        <w:rPr>
          <w:b/>
          <w:bCs/>
          <w:i/>
          <w:iCs/>
          <w:lang w:val="en-US" w:eastAsia="zh-CN"/>
        </w:rPr>
        <w:t xml:space="preserve"> based multiplexing should be considered.</w:t>
      </w:r>
    </w:p>
    <w:p w14:paraId="3F918F4F" w14:textId="15EC4C75" w:rsidR="0029769A" w:rsidRDefault="0029769A" w:rsidP="0029769A">
      <w:pPr>
        <w:pStyle w:val="Heading2"/>
      </w:pPr>
      <w:r>
        <w:t>Inter-cell multi-TRP operation</w:t>
      </w:r>
    </w:p>
    <w:p w14:paraId="0A2DB102" w14:textId="720F0997" w:rsidR="0029769A" w:rsidRDefault="0029769A" w:rsidP="003262D0">
      <w:pPr>
        <w:pStyle w:val="0Maintext"/>
        <w:spacing w:after="120" w:afterAutospacing="0" w:line="240" w:lineRule="auto"/>
        <w:ind w:firstLine="0"/>
        <w:rPr>
          <w:lang w:val="en-US" w:eastAsia="zh-CN"/>
        </w:rPr>
      </w:pPr>
      <w:r>
        <w:rPr>
          <w:lang w:val="en-US" w:eastAsia="zh-CN"/>
        </w:rPr>
        <w:t>To support inter-cell multi-TRP operation, gNB should provide the QCL information based on DL signals from different cells. However, to support L1/L2 centric inter-cell mobility management, gNB should also provide some QCL information based on DL signals from neighbor cells. Therefore, it is not necessary to optimize the QCL indication for inter-cell multi-TRP only, but a general framework should be defined to support both inter-cell multi-TRP operation as well as L1/L2 centric inter-cell mobility management.</w:t>
      </w:r>
      <w:r w:rsidR="0012163E">
        <w:rPr>
          <w:lang w:val="en-US" w:eastAsia="zh-CN"/>
        </w:rPr>
        <w:t xml:space="preserve"> </w:t>
      </w:r>
    </w:p>
    <w:p w14:paraId="3DA8C4D0" w14:textId="6DF157CA" w:rsidR="0029769A" w:rsidRPr="0029769A" w:rsidRDefault="0029769A" w:rsidP="003262D0">
      <w:pPr>
        <w:pStyle w:val="0Maintext"/>
        <w:spacing w:after="120" w:afterAutospacing="0" w:line="240" w:lineRule="auto"/>
        <w:ind w:firstLine="0"/>
        <w:rPr>
          <w:b/>
          <w:bCs/>
          <w:i/>
          <w:iCs/>
          <w:lang w:val="en-US" w:eastAsia="zh-CN"/>
        </w:rPr>
      </w:pPr>
      <w:r w:rsidRPr="0029769A">
        <w:rPr>
          <w:b/>
          <w:bCs/>
          <w:i/>
          <w:iCs/>
          <w:lang w:val="en-US" w:eastAsia="zh-CN"/>
        </w:rPr>
        <w:t xml:space="preserve">Proposal </w:t>
      </w:r>
      <w:r w:rsidR="0038526E">
        <w:rPr>
          <w:b/>
          <w:bCs/>
          <w:i/>
          <w:iCs/>
          <w:lang w:val="en-US" w:eastAsia="zh-CN"/>
        </w:rPr>
        <w:t>10</w:t>
      </w:r>
      <w:r w:rsidRPr="0029769A">
        <w:rPr>
          <w:b/>
          <w:bCs/>
          <w:i/>
          <w:iCs/>
          <w:lang w:val="en-US" w:eastAsia="zh-CN"/>
        </w:rPr>
        <w:t>: A general framework should be defined to support both inter-cell multi-TRP operation as well as L1/L2 centric inter-cell mobility management.</w:t>
      </w:r>
    </w:p>
    <w:p w14:paraId="7BCE57BB" w14:textId="5FA57093" w:rsidR="00055D16" w:rsidRDefault="00F86C35" w:rsidP="00F86C35">
      <w:pPr>
        <w:pStyle w:val="Heading1"/>
      </w:pPr>
      <w:r>
        <w:t>SRS Enhancement</w:t>
      </w:r>
    </w:p>
    <w:p w14:paraId="6BA2094E" w14:textId="77777777" w:rsidR="007A1F9E" w:rsidRDefault="001511AC" w:rsidP="003262D0">
      <w:pPr>
        <w:pStyle w:val="0Maintext"/>
        <w:spacing w:after="120" w:afterAutospacing="0" w:line="240" w:lineRule="auto"/>
        <w:ind w:firstLine="0"/>
        <w:rPr>
          <w:lang w:val="en-US" w:eastAsia="zh-CN"/>
        </w:rPr>
      </w:pPr>
      <w:r>
        <w:rPr>
          <w:lang w:val="en-US" w:eastAsia="zh-CN"/>
        </w:rPr>
        <w:t xml:space="preserve">In Rel-15, 4 types of SRS are defined, which include SRS for codebook, non-codebook, antenna switching and beam management. The SRS for codebook/non-codebook is used for link adaptation, SRS for antenna switching is used for downlink CSI measurement, and SRS for beam management is used for uplink beam selection. For different functionalities, gNB has to trigger different SRS resource sets with different usage. </w:t>
      </w:r>
      <w:r w:rsidR="007A1F9E">
        <w:rPr>
          <w:lang w:val="en-US" w:eastAsia="zh-CN"/>
        </w:rPr>
        <w:t xml:space="preserve">This would result in large overhead. </w:t>
      </w:r>
    </w:p>
    <w:p w14:paraId="24B8C68A" w14:textId="773FC295" w:rsidR="00F86C35" w:rsidRDefault="007A1F9E" w:rsidP="003262D0">
      <w:pPr>
        <w:pStyle w:val="0Maintext"/>
        <w:spacing w:after="120" w:afterAutospacing="0" w:line="240" w:lineRule="auto"/>
        <w:ind w:firstLine="0"/>
        <w:rPr>
          <w:lang w:val="en-US" w:eastAsia="zh-CN"/>
        </w:rPr>
      </w:pPr>
      <w:r>
        <w:rPr>
          <w:lang w:val="en-US" w:eastAsia="zh-CN"/>
        </w:rPr>
        <w:t>Further, there is no gap guaranteed for SRS for codebook/non-codebook, so UE is not able to perform antenna switching for such types of SRS. Then gNB is not able to perform uplink antenna selection. Sometimes due to some blocking, e.g. hand-blocking, the coupling loss for each uplink antenna could be different. The uplink antenna selection could be a very important feature to improve system performance.</w:t>
      </w:r>
    </w:p>
    <w:p w14:paraId="3A6F2A50" w14:textId="2891CCCF" w:rsidR="007A1F9E" w:rsidRDefault="007A1F9E" w:rsidP="003262D0">
      <w:pPr>
        <w:pStyle w:val="0Maintext"/>
        <w:spacing w:after="120" w:afterAutospacing="0" w:line="240" w:lineRule="auto"/>
        <w:ind w:firstLine="0"/>
        <w:rPr>
          <w:lang w:val="en-US" w:eastAsia="zh-CN"/>
        </w:rPr>
      </w:pPr>
      <w:r>
        <w:rPr>
          <w:lang w:val="en-US" w:eastAsia="zh-CN"/>
        </w:rPr>
        <w:t>Therefore</w:t>
      </w:r>
      <w:r w:rsidR="00AB0956">
        <w:rPr>
          <w:lang w:val="en-US" w:eastAsia="zh-CN"/>
        </w:rPr>
        <w:t>,</w:t>
      </w:r>
      <w:r>
        <w:rPr>
          <w:lang w:val="en-US" w:eastAsia="zh-CN"/>
        </w:rPr>
        <w:t xml:space="preserve"> with regard to the SRS overhead reduction, and to support uplink antenna selection, it would be beneficial to support that a</w:t>
      </w:r>
      <w:r w:rsidR="003E66DF">
        <w:rPr>
          <w:lang w:val="en-US" w:eastAsia="zh-CN"/>
        </w:rPr>
        <w:t>n</w:t>
      </w:r>
      <w:r>
        <w:rPr>
          <w:lang w:val="en-US" w:eastAsia="zh-CN"/>
        </w:rPr>
        <w:t xml:space="preserve"> SRS resource set can be used for both link adaptation and antenna switching. Thus, one SRS resource set can be configured for codebook and antenna switching or non-codebook and antenna switching.</w:t>
      </w:r>
    </w:p>
    <w:p w14:paraId="13E6C862" w14:textId="4E4A923E" w:rsidR="00BF487F" w:rsidRDefault="007A1F9E" w:rsidP="00361704">
      <w:pPr>
        <w:pStyle w:val="0Maintext"/>
        <w:spacing w:after="120" w:afterAutospacing="0" w:line="240" w:lineRule="auto"/>
        <w:ind w:firstLine="0"/>
        <w:rPr>
          <w:b/>
          <w:bCs/>
          <w:i/>
          <w:iCs/>
          <w:lang w:val="en-US" w:eastAsia="zh-CN"/>
        </w:rPr>
      </w:pPr>
      <w:r w:rsidRPr="007A1F9E">
        <w:rPr>
          <w:b/>
          <w:bCs/>
          <w:i/>
          <w:iCs/>
          <w:lang w:val="en-US" w:eastAsia="zh-CN"/>
        </w:rPr>
        <w:t xml:space="preserve">Proposal </w:t>
      </w:r>
      <w:r w:rsidR="0029769A">
        <w:rPr>
          <w:b/>
          <w:bCs/>
          <w:i/>
          <w:iCs/>
          <w:lang w:val="en-US" w:eastAsia="zh-CN"/>
        </w:rPr>
        <w:t>1</w:t>
      </w:r>
      <w:r w:rsidR="0038526E">
        <w:rPr>
          <w:b/>
          <w:bCs/>
          <w:i/>
          <w:iCs/>
          <w:lang w:val="en-US" w:eastAsia="zh-CN"/>
        </w:rPr>
        <w:t>1</w:t>
      </w:r>
      <w:r w:rsidRPr="007A1F9E">
        <w:rPr>
          <w:b/>
          <w:bCs/>
          <w:i/>
          <w:iCs/>
          <w:lang w:val="en-US" w:eastAsia="zh-CN"/>
        </w:rPr>
        <w:t>: With regard to the SRS overhead reduction, and to support uplink antenna selection, it should be supported that one SRS resource set can be configured for codebook and antenna switching or non-codebook and antenna switching</w:t>
      </w:r>
      <w:r w:rsidR="00161E92">
        <w:rPr>
          <w:b/>
          <w:bCs/>
          <w:i/>
          <w:iCs/>
          <w:lang w:val="en-US" w:eastAsia="zh-CN"/>
        </w:rPr>
        <w:t>.</w:t>
      </w:r>
    </w:p>
    <w:p w14:paraId="14EA9C91" w14:textId="69AC125F" w:rsidR="001A5A42" w:rsidRDefault="001A5A42" w:rsidP="00361704">
      <w:pPr>
        <w:pStyle w:val="0Maintext"/>
        <w:spacing w:after="120" w:afterAutospacing="0" w:line="240" w:lineRule="auto"/>
        <w:ind w:firstLine="0"/>
        <w:rPr>
          <w:lang w:val="en-US" w:eastAsia="zh-CN"/>
        </w:rPr>
      </w:pPr>
      <w:r>
        <w:rPr>
          <w:lang w:val="en-US" w:eastAsia="zh-CN"/>
        </w:rPr>
        <w:t xml:space="preserve">For SRS for antenna switching, in UE power saving, currently UE can report the preferred maximum number of layers to gNB, where the maximum number of DL layers could be from 1 to 8, and the maximum number of UL layers could be from 1 to 4. </w:t>
      </w:r>
      <w:r w:rsidR="00523D91">
        <w:rPr>
          <w:lang w:val="en-US" w:eastAsia="zh-CN"/>
        </w:rPr>
        <w:t>With restricted maximum number of layers, UE can decide to turn off some antennas for power saving. For example, for a 4Rx UE, if the maximum number of layers is configured to be 2, UE can turn off 2 DL antenna for power saving. Thus, the SRS for antenna switching enhancement should consider antenna turn-off impact due to UE power saving.</w:t>
      </w:r>
    </w:p>
    <w:p w14:paraId="67AF231E" w14:textId="300B1500" w:rsidR="00523D91" w:rsidRPr="00523D91" w:rsidRDefault="00523D91" w:rsidP="00361704">
      <w:pPr>
        <w:pStyle w:val="0Maintext"/>
        <w:spacing w:after="120" w:afterAutospacing="0" w:line="240" w:lineRule="auto"/>
        <w:ind w:firstLine="0"/>
        <w:rPr>
          <w:b/>
          <w:bCs/>
          <w:i/>
          <w:iCs/>
          <w:lang w:val="en-US" w:eastAsia="zh-CN"/>
        </w:rPr>
      </w:pPr>
      <w:r w:rsidRPr="00523D91">
        <w:rPr>
          <w:b/>
          <w:bCs/>
          <w:i/>
          <w:iCs/>
          <w:lang w:val="en-US" w:eastAsia="zh-CN"/>
        </w:rPr>
        <w:lastRenderedPageBreak/>
        <w:t>Proposal 1</w:t>
      </w:r>
      <w:r w:rsidR="0038526E">
        <w:rPr>
          <w:b/>
          <w:bCs/>
          <w:i/>
          <w:iCs/>
          <w:lang w:val="en-US" w:eastAsia="zh-CN"/>
        </w:rPr>
        <w:t>2</w:t>
      </w:r>
      <w:r w:rsidRPr="00523D91">
        <w:rPr>
          <w:b/>
          <w:bCs/>
          <w:i/>
          <w:iCs/>
          <w:lang w:val="en-US" w:eastAsia="zh-CN"/>
        </w:rPr>
        <w:t>: The SRS for antenna switching enhancement should consider antenna turn-off impact due to UE power saving.</w:t>
      </w:r>
    </w:p>
    <w:p w14:paraId="319B6700" w14:textId="2C7FF69F" w:rsidR="007A1F9E" w:rsidRDefault="007A1F9E" w:rsidP="007A1F9E">
      <w:pPr>
        <w:pStyle w:val="Heading1"/>
      </w:pPr>
      <w:r>
        <w:t>Conclusion</w:t>
      </w:r>
    </w:p>
    <w:p w14:paraId="493C61C7" w14:textId="6A9F2B70"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77524F63" w14:textId="3118699C" w:rsidR="007A1F9E" w:rsidRPr="007A1F9E" w:rsidRDefault="007A1F9E" w:rsidP="00361704">
      <w:pPr>
        <w:pStyle w:val="0Maintext"/>
        <w:spacing w:after="120" w:afterAutospacing="0" w:line="240" w:lineRule="auto"/>
        <w:ind w:firstLine="0"/>
        <w:rPr>
          <w:i/>
          <w:iCs/>
          <w:u w:val="single"/>
          <w:lang w:val="en-US" w:eastAsia="zh-CN"/>
        </w:rPr>
      </w:pPr>
      <w:r w:rsidRPr="007A1F9E">
        <w:rPr>
          <w:i/>
          <w:iCs/>
          <w:u w:val="single"/>
          <w:lang w:val="en-US" w:eastAsia="zh-CN"/>
        </w:rPr>
        <w:t>Beam management</w:t>
      </w:r>
    </w:p>
    <w:p w14:paraId="006EE495" w14:textId="3609F96E" w:rsidR="007A1F9E" w:rsidRDefault="007A1F9E" w:rsidP="007A1F9E">
      <w:pPr>
        <w:pStyle w:val="0Maintext"/>
        <w:spacing w:after="120" w:afterAutospacing="0" w:line="240" w:lineRule="auto"/>
        <w:ind w:firstLine="0"/>
        <w:rPr>
          <w:b/>
          <w:bCs/>
          <w:i/>
          <w:iCs/>
          <w:lang w:val="en-US" w:eastAsia="zh-CN"/>
        </w:rPr>
      </w:pPr>
      <w:r w:rsidRPr="008C2187">
        <w:rPr>
          <w:b/>
          <w:bCs/>
          <w:i/>
          <w:iCs/>
          <w:lang w:val="en-US" w:eastAsia="zh-CN"/>
        </w:rPr>
        <w:t xml:space="preserve">Proposal 1: RAN1 </w:t>
      </w:r>
      <w:r>
        <w:rPr>
          <w:b/>
          <w:bCs/>
          <w:i/>
          <w:iCs/>
          <w:lang w:val="en-US" w:eastAsia="zh-CN"/>
        </w:rPr>
        <w:t>can consider</w:t>
      </w:r>
      <w:r w:rsidRPr="008C2187">
        <w:rPr>
          <w:b/>
          <w:bCs/>
          <w:i/>
          <w:iCs/>
          <w:lang w:val="en-US" w:eastAsia="zh-CN"/>
        </w:rPr>
        <w:t xml:space="preserve"> the mechanisms to accelerate the best gNB-UE beam pair acquisition</w:t>
      </w:r>
      <w:r>
        <w:rPr>
          <w:b/>
          <w:bCs/>
          <w:i/>
          <w:iCs/>
          <w:lang w:val="en-US" w:eastAsia="zh-CN"/>
        </w:rPr>
        <w:t xml:space="preserve"> </w:t>
      </w:r>
      <w:r w:rsidR="00927D99">
        <w:rPr>
          <w:b/>
          <w:bCs/>
          <w:i/>
          <w:iCs/>
          <w:lang w:val="en-US" w:eastAsia="zh-CN"/>
        </w:rPr>
        <w:t xml:space="preserve">procedure </w:t>
      </w:r>
      <w:r>
        <w:rPr>
          <w:b/>
          <w:bCs/>
          <w:i/>
          <w:iCs/>
          <w:lang w:val="en-US" w:eastAsia="zh-CN"/>
        </w:rPr>
        <w:t>based on some spatial relation information for SSB/CSI-RS configured by gNB</w:t>
      </w:r>
      <w:r w:rsidRPr="008C2187">
        <w:rPr>
          <w:b/>
          <w:bCs/>
          <w:i/>
          <w:iCs/>
          <w:lang w:val="en-US" w:eastAsia="zh-CN"/>
        </w:rPr>
        <w:t>.</w:t>
      </w:r>
    </w:p>
    <w:p w14:paraId="37B2BB97" w14:textId="13A72C9C" w:rsidR="00FE2969" w:rsidRPr="00FE2969" w:rsidRDefault="00FE2969" w:rsidP="00FE2969">
      <w:pPr>
        <w:pStyle w:val="0Maintext"/>
        <w:numPr>
          <w:ilvl w:val="0"/>
          <w:numId w:val="21"/>
        </w:numPr>
        <w:spacing w:after="120" w:afterAutospacing="0" w:line="240" w:lineRule="auto"/>
        <w:rPr>
          <w:b/>
          <w:bCs/>
          <w:i/>
          <w:iCs/>
          <w:lang w:val="en-US" w:eastAsia="zh-CN"/>
        </w:rPr>
      </w:pPr>
      <w:r>
        <w:rPr>
          <w:b/>
          <w:bCs/>
          <w:i/>
          <w:iCs/>
          <w:lang w:val="en-US" w:eastAsia="zh-CN"/>
        </w:rPr>
        <w:t>As a starting point, RAN1 can consider the scheme for SSB grouping, where gNB can indicate the number of SSB groups</w:t>
      </w:r>
      <w:r w:rsidR="003856D0" w:rsidRPr="003856D0">
        <w:rPr>
          <w:b/>
          <w:bCs/>
          <w:i/>
          <w:iCs/>
          <w:lang w:val="en-US" w:eastAsia="zh-CN"/>
        </w:rPr>
        <w:t xml:space="preserve"> </w:t>
      </w:r>
      <w:r w:rsidR="003856D0">
        <w:rPr>
          <w:b/>
          <w:bCs/>
          <w:i/>
          <w:iCs/>
          <w:lang w:val="en-US" w:eastAsia="zh-CN"/>
        </w:rPr>
        <w:t>and SSBs in a group can be assumed to be spatially correlated</w:t>
      </w:r>
    </w:p>
    <w:p w14:paraId="66A1C5EE" w14:textId="77777777" w:rsidR="0038526E" w:rsidRDefault="0038526E" w:rsidP="0038526E">
      <w:pPr>
        <w:pStyle w:val="0Maintext"/>
        <w:spacing w:after="120" w:afterAutospacing="0" w:line="240" w:lineRule="auto"/>
        <w:ind w:firstLine="0"/>
        <w:rPr>
          <w:b/>
          <w:bCs/>
          <w:i/>
          <w:iCs/>
          <w:lang w:val="en-US" w:eastAsia="zh-CN"/>
        </w:rPr>
      </w:pPr>
      <w:r w:rsidRPr="008C2187">
        <w:rPr>
          <w:b/>
          <w:bCs/>
          <w:i/>
          <w:iCs/>
          <w:lang w:val="en-US" w:eastAsia="zh-CN"/>
        </w:rPr>
        <w:t xml:space="preserve">Proposal </w:t>
      </w:r>
      <w:r>
        <w:rPr>
          <w:b/>
          <w:bCs/>
          <w:i/>
          <w:iCs/>
          <w:lang w:val="en-US" w:eastAsia="zh-CN"/>
        </w:rPr>
        <w:t>2</w:t>
      </w:r>
      <w:r w:rsidRPr="008C2187">
        <w:rPr>
          <w:b/>
          <w:bCs/>
          <w:i/>
          <w:iCs/>
          <w:lang w:val="en-US" w:eastAsia="zh-CN"/>
        </w:rPr>
        <w:t xml:space="preserve">: </w:t>
      </w:r>
      <w:r>
        <w:rPr>
          <w:b/>
          <w:bCs/>
          <w:i/>
          <w:iCs/>
          <w:lang w:val="en-US" w:eastAsia="zh-CN"/>
        </w:rPr>
        <w:t xml:space="preserve">For L1/L2 centric intra-cell/inter-cell beam management, both </w:t>
      </w:r>
      <w:proofErr w:type="gramStart"/>
      <w:r>
        <w:rPr>
          <w:b/>
          <w:bCs/>
          <w:i/>
          <w:iCs/>
          <w:lang w:val="en-US" w:eastAsia="zh-CN"/>
        </w:rPr>
        <w:t>event</w:t>
      </w:r>
      <w:proofErr w:type="gramEnd"/>
      <w:r>
        <w:rPr>
          <w:b/>
          <w:bCs/>
          <w:i/>
          <w:iCs/>
          <w:lang w:val="en-US" w:eastAsia="zh-CN"/>
        </w:rPr>
        <w:t xml:space="preserve"> triggered and gNB indicated beam switching should be considered</w:t>
      </w:r>
      <w:r w:rsidRPr="008C2187">
        <w:rPr>
          <w:rFonts w:hint="eastAsia"/>
          <w:b/>
          <w:bCs/>
          <w:i/>
          <w:iCs/>
          <w:lang w:val="en-US" w:eastAsia="zh-CN"/>
        </w:rPr>
        <w:t>.</w:t>
      </w:r>
    </w:p>
    <w:p w14:paraId="264CAD51" w14:textId="50FC7BD2" w:rsidR="0038526E" w:rsidRPr="0038526E" w:rsidRDefault="0038526E" w:rsidP="0038526E">
      <w:pPr>
        <w:pStyle w:val="0Maintext"/>
        <w:numPr>
          <w:ilvl w:val="0"/>
          <w:numId w:val="21"/>
        </w:numPr>
        <w:spacing w:after="120" w:afterAutospacing="0" w:line="240" w:lineRule="auto"/>
        <w:rPr>
          <w:b/>
          <w:bCs/>
          <w:i/>
          <w:iCs/>
          <w:lang w:val="en-US" w:eastAsia="zh-CN"/>
        </w:rPr>
      </w:pPr>
      <w:r>
        <w:rPr>
          <w:b/>
          <w:bCs/>
          <w:i/>
          <w:iCs/>
          <w:lang w:val="en-US" w:eastAsia="zh-CN"/>
        </w:rPr>
        <w:t xml:space="preserve">It is necessary to study whether </w:t>
      </w:r>
      <w:r>
        <w:rPr>
          <w:rFonts w:hint="eastAsia"/>
          <w:b/>
          <w:bCs/>
          <w:i/>
          <w:iCs/>
          <w:lang w:val="en-US" w:eastAsia="zh-CN"/>
        </w:rPr>
        <w:t>L</w:t>
      </w:r>
      <w:r>
        <w:rPr>
          <w:b/>
          <w:bCs/>
          <w:i/>
          <w:iCs/>
          <w:lang w:val="en-US" w:eastAsia="zh-CN"/>
        </w:rPr>
        <w:t>1-</w:t>
      </w:r>
      <w:r>
        <w:rPr>
          <w:rFonts w:hint="eastAsia"/>
          <w:b/>
          <w:bCs/>
          <w:i/>
          <w:iCs/>
          <w:lang w:val="en-US" w:eastAsia="zh-CN"/>
        </w:rPr>
        <w:t>RSRP</w:t>
      </w:r>
      <w:r>
        <w:rPr>
          <w:b/>
          <w:bCs/>
          <w:i/>
          <w:iCs/>
          <w:lang w:val="en-US" w:eastAsia="zh-CN"/>
        </w:rPr>
        <w:t xml:space="preserve"> based measurement is accurate enough or not</w:t>
      </w:r>
    </w:p>
    <w:p w14:paraId="1435AABF" w14:textId="53629E21" w:rsidR="007A1F9E" w:rsidRDefault="007A1F9E" w:rsidP="007A1F9E">
      <w:pPr>
        <w:pStyle w:val="0Maintext"/>
        <w:spacing w:after="120" w:afterAutospacing="0" w:line="240" w:lineRule="auto"/>
        <w:ind w:firstLine="0"/>
        <w:rPr>
          <w:b/>
          <w:bCs/>
          <w:i/>
          <w:iCs/>
          <w:lang w:val="en-US" w:eastAsia="zh-CN"/>
        </w:rPr>
      </w:pPr>
      <w:r w:rsidRPr="009622B6">
        <w:rPr>
          <w:b/>
          <w:bCs/>
          <w:i/>
          <w:iCs/>
          <w:lang w:val="en-US" w:eastAsia="zh-CN"/>
        </w:rPr>
        <w:t xml:space="preserve">Proposal </w:t>
      </w:r>
      <w:r w:rsidR="0038526E">
        <w:rPr>
          <w:b/>
          <w:bCs/>
          <w:i/>
          <w:iCs/>
          <w:lang w:val="en-US" w:eastAsia="zh-CN"/>
        </w:rPr>
        <w:t>3</w:t>
      </w:r>
      <w:r w:rsidRPr="009622B6">
        <w:rPr>
          <w:b/>
          <w:bCs/>
          <w:i/>
          <w:iCs/>
          <w:lang w:val="en-US" w:eastAsia="zh-CN"/>
        </w:rPr>
        <w:t xml:space="preserve">: RAN1 </w:t>
      </w:r>
      <w:r>
        <w:rPr>
          <w:b/>
          <w:bCs/>
          <w:i/>
          <w:iCs/>
          <w:lang w:val="en-US" w:eastAsia="zh-CN"/>
        </w:rPr>
        <w:t>could consider</w:t>
      </w:r>
      <w:r w:rsidRPr="009622B6">
        <w:rPr>
          <w:b/>
          <w:bCs/>
          <w:i/>
          <w:iCs/>
          <w:lang w:val="en-US" w:eastAsia="zh-CN"/>
        </w:rPr>
        <w:t xml:space="preserve"> </w:t>
      </w:r>
      <w:proofErr w:type="gramStart"/>
      <w:r w:rsidRPr="009622B6">
        <w:rPr>
          <w:b/>
          <w:bCs/>
          <w:i/>
          <w:iCs/>
          <w:lang w:val="en-US" w:eastAsia="zh-CN"/>
        </w:rPr>
        <w:t>to simplify</w:t>
      </w:r>
      <w:proofErr w:type="gramEnd"/>
      <w:r w:rsidRPr="009622B6">
        <w:rPr>
          <w:b/>
          <w:bCs/>
          <w:i/>
          <w:iCs/>
          <w:lang w:val="en-US" w:eastAsia="zh-CN"/>
        </w:rPr>
        <w:t xml:space="preserve"> the beam indication signaling and to support per link per CC groups based beam indication.</w:t>
      </w:r>
    </w:p>
    <w:p w14:paraId="1C4AB285" w14:textId="3F9CBAD9" w:rsidR="00326AED" w:rsidRDefault="00326AED" w:rsidP="00326AED">
      <w:pPr>
        <w:pStyle w:val="0Maintext"/>
        <w:spacing w:after="120" w:afterAutospacing="0" w:line="240" w:lineRule="auto"/>
        <w:ind w:firstLine="0"/>
        <w:rPr>
          <w:b/>
          <w:bCs/>
          <w:i/>
          <w:iCs/>
          <w:lang w:val="en-US" w:eastAsia="zh-CN"/>
        </w:rPr>
      </w:pPr>
      <w:r w:rsidRPr="001511AC">
        <w:rPr>
          <w:b/>
          <w:bCs/>
          <w:i/>
          <w:iCs/>
          <w:lang w:val="en-US" w:eastAsia="zh-CN"/>
        </w:rPr>
        <w:t xml:space="preserve">Proposal </w:t>
      </w:r>
      <w:r w:rsidR="0038526E">
        <w:rPr>
          <w:b/>
          <w:bCs/>
          <w:i/>
          <w:iCs/>
          <w:lang w:val="en-US" w:eastAsia="zh-CN"/>
        </w:rPr>
        <w:t>4</w:t>
      </w:r>
      <w:r w:rsidRPr="001511AC">
        <w:rPr>
          <w:b/>
          <w:bCs/>
          <w:i/>
          <w:iCs/>
          <w:lang w:val="en-US" w:eastAsia="zh-CN"/>
        </w:rPr>
        <w:t xml:space="preserve">: For uplink panel selection, </w:t>
      </w:r>
      <w:r>
        <w:rPr>
          <w:b/>
          <w:bCs/>
          <w:i/>
          <w:iCs/>
          <w:lang w:val="en-US" w:eastAsia="zh-CN"/>
        </w:rPr>
        <w:t xml:space="preserve">it is not necessary to introduce the panel ID. Instead, </w:t>
      </w:r>
      <w:r w:rsidRPr="001511AC">
        <w:rPr>
          <w:b/>
          <w:bCs/>
          <w:i/>
          <w:iCs/>
          <w:lang w:val="en-US" w:eastAsia="zh-CN"/>
        </w:rPr>
        <w:t xml:space="preserve">RAN1 </w:t>
      </w:r>
      <w:r>
        <w:rPr>
          <w:b/>
          <w:bCs/>
          <w:i/>
          <w:iCs/>
          <w:lang w:val="en-US" w:eastAsia="zh-CN"/>
        </w:rPr>
        <w:t>could</w:t>
      </w:r>
      <w:r w:rsidRPr="001511AC">
        <w:rPr>
          <w:b/>
          <w:bCs/>
          <w:i/>
          <w:iCs/>
          <w:lang w:val="en-US" w:eastAsia="zh-CN"/>
        </w:rPr>
        <w:t xml:space="preserve"> study how to maintain the same understanding between gNB and UE on the minimal delay for a beam switching with regard to panel switching delay</w:t>
      </w:r>
      <w:r>
        <w:rPr>
          <w:b/>
          <w:bCs/>
          <w:i/>
          <w:iCs/>
          <w:lang w:val="en-US" w:eastAsia="zh-CN"/>
        </w:rPr>
        <w:t>, as well as the MPR difference for different panels</w:t>
      </w:r>
      <w:r w:rsidRPr="001511AC">
        <w:rPr>
          <w:b/>
          <w:bCs/>
          <w:i/>
          <w:iCs/>
          <w:lang w:val="en-US" w:eastAsia="zh-CN"/>
        </w:rPr>
        <w:t>.</w:t>
      </w:r>
    </w:p>
    <w:p w14:paraId="36F50BDD" w14:textId="77777777" w:rsidR="00523D91" w:rsidRPr="001511AC" w:rsidRDefault="00523D91" w:rsidP="00326AED">
      <w:pPr>
        <w:pStyle w:val="0Maintext"/>
        <w:spacing w:after="120" w:afterAutospacing="0" w:line="240" w:lineRule="auto"/>
        <w:ind w:firstLine="0"/>
        <w:rPr>
          <w:b/>
          <w:bCs/>
          <w:i/>
          <w:iCs/>
          <w:lang w:val="en-US" w:eastAsia="zh-CN"/>
        </w:rPr>
      </w:pPr>
    </w:p>
    <w:p w14:paraId="0CC99319" w14:textId="3291419F" w:rsidR="007A1F9E" w:rsidRPr="0007732F" w:rsidRDefault="007A1F9E" w:rsidP="007A1F9E">
      <w:pPr>
        <w:pStyle w:val="0Maintext"/>
        <w:spacing w:after="120" w:afterAutospacing="0" w:line="240" w:lineRule="auto"/>
        <w:ind w:firstLine="0"/>
        <w:rPr>
          <w:i/>
          <w:iCs/>
          <w:u w:val="single"/>
          <w:lang w:val="en-US" w:eastAsia="zh-CN"/>
        </w:rPr>
      </w:pPr>
      <w:r w:rsidRPr="0007732F">
        <w:rPr>
          <w:i/>
          <w:iCs/>
          <w:u w:val="single"/>
          <w:lang w:val="en-US" w:eastAsia="zh-CN"/>
        </w:rPr>
        <w:t>Multi-TRP</w:t>
      </w:r>
    </w:p>
    <w:p w14:paraId="6F268657" w14:textId="23774DD9" w:rsidR="007A1F9E" w:rsidRDefault="007A1F9E" w:rsidP="007A1F9E">
      <w:pPr>
        <w:pStyle w:val="0Maintext"/>
        <w:spacing w:after="120" w:afterAutospacing="0" w:line="240" w:lineRule="auto"/>
        <w:ind w:firstLine="0"/>
        <w:rPr>
          <w:b/>
          <w:bCs/>
          <w:i/>
          <w:iCs/>
          <w:lang w:val="en-US" w:eastAsia="zh-CN"/>
        </w:rPr>
      </w:pPr>
      <w:r w:rsidRPr="005327E9">
        <w:rPr>
          <w:b/>
          <w:bCs/>
          <w:i/>
          <w:iCs/>
          <w:lang w:val="en-US" w:eastAsia="zh-CN"/>
        </w:rPr>
        <w:t xml:space="preserve">Proposal </w:t>
      </w:r>
      <w:r w:rsidR="0038526E">
        <w:rPr>
          <w:b/>
          <w:bCs/>
          <w:i/>
          <w:iCs/>
          <w:lang w:val="en-US" w:eastAsia="zh-CN"/>
        </w:rPr>
        <w:t>5</w:t>
      </w:r>
      <w:r w:rsidRPr="005327E9">
        <w:rPr>
          <w:b/>
          <w:bCs/>
          <w:i/>
          <w:iCs/>
          <w:lang w:val="en-US" w:eastAsia="zh-CN"/>
        </w:rPr>
        <w:t>: RAN1 should study the mechanism to maintain the same understanding between gNB and UE on whether two TCI states can be received simultaneously or not.</w:t>
      </w:r>
    </w:p>
    <w:p w14:paraId="57D1EFEE" w14:textId="147C45C8" w:rsidR="007A1F9E" w:rsidRPr="00085223" w:rsidRDefault="007A1F9E" w:rsidP="007A1F9E">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sidR="0038526E">
        <w:rPr>
          <w:b/>
          <w:bCs/>
          <w:i/>
          <w:iCs/>
          <w:lang w:val="en-US" w:eastAsia="zh-CN"/>
        </w:rPr>
        <w:t>6</w:t>
      </w:r>
      <w:r w:rsidRPr="00085223">
        <w:rPr>
          <w:b/>
          <w:bCs/>
          <w:i/>
          <w:iCs/>
          <w:lang w:val="en-US" w:eastAsia="zh-CN"/>
        </w:rPr>
        <w:t xml:space="preserve">: RAN1 </w:t>
      </w:r>
      <w:r w:rsidR="007570AB">
        <w:rPr>
          <w:b/>
          <w:bCs/>
          <w:i/>
          <w:iCs/>
          <w:lang w:val="en-US" w:eastAsia="zh-CN"/>
        </w:rPr>
        <w:t xml:space="preserve">can </w:t>
      </w:r>
      <w:r>
        <w:rPr>
          <w:b/>
          <w:bCs/>
          <w:i/>
          <w:iCs/>
          <w:lang w:val="en-US" w:eastAsia="zh-CN"/>
        </w:rPr>
        <w:t>consider</w:t>
      </w:r>
      <w:r w:rsidRPr="00085223">
        <w:rPr>
          <w:b/>
          <w:bCs/>
          <w:i/>
          <w:iCs/>
          <w:lang w:val="en-US" w:eastAsia="zh-CN"/>
        </w:rPr>
        <w:t xml:space="preserve"> </w:t>
      </w:r>
      <w:proofErr w:type="gramStart"/>
      <w:r w:rsidRPr="00085223">
        <w:rPr>
          <w:b/>
          <w:bCs/>
          <w:i/>
          <w:iCs/>
          <w:lang w:val="en-US" w:eastAsia="zh-CN"/>
        </w:rPr>
        <w:t>to extend</w:t>
      </w:r>
      <w:proofErr w:type="gramEnd"/>
      <w:r w:rsidRPr="00085223">
        <w:rPr>
          <w:b/>
          <w:bCs/>
          <w:i/>
          <w:iCs/>
          <w:lang w:val="en-US" w:eastAsia="zh-CN"/>
        </w:rPr>
        <w:t xml:space="preserve"> the SCell BFR mechanisms to support TRP-specific beam failure recovery</w:t>
      </w:r>
      <w:r w:rsidR="007570AB">
        <w:rPr>
          <w:b/>
          <w:bCs/>
          <w:i/>
          <w:iCs/>
          <w:lang w:val="en-US" w:eastAsia="zh-CN"/>
        </w:rPr>
        <w:t xml:space="preserve"> with regard to non-ideal backhaul scenario</w:t>
      </w:r>
      <w:r w:rsidRPr="00085223">
        <w:rPr>
          <w:b/>
          <w:bCs/>
          <w:i/>
          <w:iCs/>
          <w:lang w:val="en-US" w:eastAsia="zh-CN"/>
        </w:rPr>
        <w:t>.</w:t>
      </w:r>
    </w:p>
    <w:p w14:paraId="43D06487" w14:textId="213E34C3" w:rsidR="006F07E3" w:rsidRDefault="006F07E3" w:rsidP="00E327AE">
      <w:pPr>
        <w:pStyle w:val="0Maintext"/>
        <w:spacing w:after="120" w:afterAutospacing="0" w:line="240" w:lineRule="auto"/>
        <w:ind w:firstLine="0"/>
        <w:rPr>
          <w:b/>
          <w:bCs/>
          <w:i/>
          <w:iCs/>
          <w:lang w:val="en-US" w:eastAsia="zh-CN"/>
        </w:rPr>
      </w:pPr>
      <w:r w:rsidRPr="00F86C35">
        <w:rPr>
          <w:b/>
          <w:bCs/>
          <w:i/>
          <w:iCs/>
          <w:lang w:val="en-US" w:eastAsia="zh-CN"/>
        </w:rPr>
        <w:t xml:space="preserve">Proposal </w:t>
      </w:r>
      <w:r w:rsidR="0038526E">
        <w:rPr>
          <w:b/>
          <w:bCs/>
          <w:i/>
          <w:iCs/>
          <w:lang w:val="en-US" w:eastAsia="zh-CN"/>
        </w:rPr>
        <w:t>7</w:t>
      </w:r>
      <w:r w:rsidRPr="00F86C35">
        <w:rPr>
          <w:b/>
          <w:bCs/>
          <w:i/>
          <w:iCs/>
          <w:lang w:val="en-US" w:eastAsia="zh-CN"/>
        </w:rPr>
        <w:t>: With regard to the HST-SFN mode, as the starting point</w:t>
      </w:r>
      <w:r>
        <w:rPr>
          <w:b/>
          <w:bCs/>
          <w:i/>
          <w:iCs/>
          <w:lang w:val="en-US" w:eastAsia="zh-CN"/>
        </w:rPr>
        <w:t xml:space="preserve">, </w:t>
      </w:r>
      <w:r w:rsidRPr="00F86C35">
        <w:rPr>
          <w:b/>
          <w:bCs/>
          <w:i/>
          <w:iCs/>
          <w:lang w:val="en-US" w:eastAsia="zh-CN"/>
        </w:rPr>
        <w:t>RAN1 can consider</w:t>
      </w:r>
      <w:r w:rsidRPr="00BD5870">
        <w:rPr>
          <w:rFonts w:cs="Times New Roman"/>
          <w:sz w:val="24"/>
          <w:szCs w:val="24"/>
          <w:lang w:val="en-US" w:eastAsia="zh-CN"/>
        </w:rPr>
        <w:t xml:space="preserve"> </w:t>
      </w:r>
      <w:r>
        <w:rPr>
          <w:b/>
          <w:bCs/>
          <w:i/>
          <w:iCs/>
          <w:lang w:val="en-US" w:eastAsia="zh-CN"/>
        </w:rPr>
        <w:t xml:space="preserve">to study </w:t>
      </w:r>
      <w:r w:rsidRPr="006F07E3">
        <w:rPr>
          <w:b/>
          <w:bCs/>
          <w:i/>
          <w:iCs/>
          <w:lang w:val="en-US" w:eastAsia="zh-CN"/>
        </w:rPr>
        <w:t xml:space="preserve">whether to increase the time domain density of TRS burst should be necessary or not </w:t>
      </w:r>
      <w:r w:rsidRPr="00BD5870">
        <w:rPr>
          <w:b/>
          <w:bCs/>
          <w:i/>
          <w:iCs/>
          <w:lang w:val="en-US" w:eastAsia="zh-CN"/>
        </w:rPr>
        <w:t>for HST-SFN mode, when the aperiodic TRS is configured as the QCL source of PDSCH</w:t>
      </w:r>
      <w:r w:rsidRPr="00F86C35">
        <w:rPr>
          <w:b/>
          <w:bCs/>
          <w:i/>
          <w:iCs/>
          <w:lang w:val="en-US" w:eastAsia="zh-CN"/>
        </w:rPr>
        <w:t>.</w:t>
      </w:r>
    </w:p>
    <w:p w14:paraId="4BAE7B77" w14:textId="097BCCB7" w:rsidR="0029769A" w:rsidRPr="00F24869" w:rsidRDefault="0029769A" w:rsidP="0029769A">
      <w:pPr>
        <w:pStyle w:val="0Maintext"/>
        <w:spacing w:after="120" w:afterAutospacing="0" w:line="240" w:lineRule="auto"/>
        <w:ind w:firstLine="0"/>
        <w:rPr>
          <w:b/>
          <w:bCs/>
          <w:i/>
          <w:iCs/>
          <w:lang w:val="en-US" w:eastAsia="zh-CN"/>
        </w:rPr>
      </w:pPr>
      <w:r w:rsidRPr="00F24869">
        <w:rPr>
          <w:b/>
          <w:bCs/>
          <w:i/>
          <w:iCs/>
          <w:lang w:val="en-US" w:eastAsia="zh-CN"/>
        </w:rPr>
        <w:t xml:space="preserve">Proposal </w:t>
      </w:r>
      <w:r w:rsidR="0038526E">
        <w:rPr>
          <w:b/>
          <w:bCs/>
          <w:i/>
          <w:iCs/>
          <w:lang w:val="en-US" w:eastAsia="zh-CN"/>
        </w:rPr>
        <w:t>8</w:t>
      </w:r>
      <w:r w:rsidRPr="00F24869">
        <w:rPr>
          <w:b/>
          <w:bCs/>
          <w:i/>
          <w:iCs/>
          <w:lang w:val="en-US" w:eastAsia="zh-CN"/>
        </w:rPr>
        <w:t xml:space="preserve">: Compared to multiple PDCCH repetitions, RAN1 should consider </w:t>
      </w:r>
      <w:r>
        <w:rPr>
          <w:b/>
          <w:bCs/>
          <w:i/>
          <w:iCs/>
          <w:lang w:val="en-US" w:eastAsia="zh-CN"/>
        </w:rPr>
        <w:t xml:space="preserve">the scheme to </w:t>
      </w:r>
      <w:r w:rsidRPr="00F24869">
        <w:rPr>
          <w:b/>
          <w:bCs/>
          <w:i/>
          <w:iCs/>
          <w:lang w:val="en-US" w:eastAsia="zh-CN"/>
        </w:rPr>
        <w:t>transmit one PDCCH with REG</w:t>
      </w:r>
      <w:r>
        <w:rPr>
          <w:b/>
          <w:bCs/>
          <w:i/>
          <w:iCs/>
          <w:lang w:val="en-US" w:eastAsia="zh-CN"/>
        </w:rPr>
        <w:t xml:space="preserve"> bundle</w:t>
      </w:r>
      <w:r w:rsidRPr="00F24869">
        <w:rPr>
          <w:b/>
          <w:bCs/>
          <w:i/>
          <w:iCs/>
          <w:lang w:val="en-US" w:eastAsia="zh-CN"/>
        </w:rPr>
        <w:t xml:space="preserve"> level or symbol level beam cycling as the starting point to improve the robustness and reliability.</w:t>
      </w:r>
    </w:p>
    <w:p w14:paraId="75B492AC" w14:textId="7A0E2D96" w:rsidR="0029769A" w:rsidRPr="0029769A" w:rsidRDefault="0029769A" w:rsidP="0029769A">
      <w:pPr>
        <w:pStyle w:val="0Maintext"/>
        <w:spacing w:after="120" w:afterAutospacing="0" w:line="240" w:lineRule="auto"/>
        <w:ind w:firstLine="0"/>
        <w:rPr>
          <w:b/>
          <w:bCs/>
          <w:i/>
          <w:iCs/>
          <w:lang w:val="en-US" w:eastAsia="zh-CN"/>
        </w:rPr>
      </w:pPr>
      <w:r w:rsidRPr="0029769A">
        <w:rPr>
          <w:b/>
          <w:bCs/>
          <w:i/>
          <w:iCs/>
          <w:lang w:val="en-US" w:eastAsia="zh-CN"/>
        </w:rPr>
        <w:t xml:space="preserve">Proposal </w:t>
      </w:r>
      <w:r w:rsidR="0038526E">
        <w:rPr>
          <w:b/>
          <w:bCs/>
          <w:i/>
          <w:iCs/>
          <w:lang w:val="en-US" w:eastAsia="zh-CN"/>
        </w:rPr>
        <w:t>9</w:t>
      </w:r>
      <w:r w:rsidRPr="0029769A">
        <w:rPr>
          <w:b/>
          <w:bCs/>
          <w:i/>
          <w:iCs/>
          <w:lang w:val="en-US" w:eastAsia="zh-CN"/>
        </w:rPr>
        <w:t xml:space="preserve">: For PUCCH/PUSCH reliability enhancement, only </w:t>
      </w:r>
      <w:proofErr w:type="spellStart"/>
      <w:r w:rsidRPr="0029769A">
        <w:rPr>
          <w:b/>
          <w:bCs/>
          <w:i/>
          <w:iCs/>
          <w:lang w:val="en-US" w:eastAsia="zh-CN"/>
        </w:rPr>
        <w:t>TDMed</w:t>
      </w:r>
      <w:proofErr w:type="spellEnd"/>
      <w:r w:rsidRPr="0029769A">
        <w:rPr>
          <w:b/>
          <w:bCs/>
          <w:i/>
          <w:iCs/>
          <w:lang w:val="en-US" w:eastAsia="zh-CN"/>
        </w:rPr>
        <w:t xml:space="preserve"> based multiplexing should be considered.</w:t>
      </w:r>
    </w:p>
    <w:p w14:paraId="72C86755" w14:textId="4082535F" w:rsidR="0029769A" w:rsidRPr="0029769A" w:rsidRDefault="0029769A" w:rsidP="0029769A">
      <w:pPr>
        <w:pStyle w:val="0Maintext"/>
        <w:spacing w:after="120" w:afterAutospacing="0" w:line="240" w:lineRule="auto"/>
        <w:ind w:firstLine="0"/>
        <w:rPr>
          <w:b/>
          <w:bCs/>
          <w:i/>
          <w:iCs/>
          <w:lang w:val="en-US" w:eastAsia="zh-CN"/>
        </w:rPr>
      </w:pPr>
      <w:r w:rsidRPr="0029769A">
        <w:rPr>
          <w:b/>
          <w:bCs/>
          <w:i/>
          <w:iCs/>
          <w:lang w:val="en-US" w:eastAsia="zh-CN"/>
        </w:rPr>
        <w:t xml:space="preserve">Proposal </w:t>
      </w:r>
      <w:r w:rsidR="0038526E">
        <w:rPr>
          <w:b/>
          <w:bCs/>
          <w:i/>
          <w:iCs/>
          <w:lang w:val="en-US" w:eastAsia="zh-CN"/>
        </w:rPr>
        <w:t>10</w:t>
      </w:r>
      <w:r w:rsidRPr="0029769A">
        <w:rPr>
          <w:b/>
          <w:bCs/>
          <w:i/>
          <w:iCs/>
          <w:lang w:val="en-US" w:eastAsia="zh-CN"/>
        </w:rPr>
        <w:t>: A general framework should be defined to support both inter-cell multi-TRP operation as well as L1/L2 centric inter-cell mobility management.</w:t>
      </w:r>
    </w:p>
    <w:p w14:paraId="55161849" w14:textId="77777777" w:rsidR="0029769A" w:rsidRPr="00F86C35" w:rsidRDefault="0029769A" w:rsidP="00E327AE">
      <w:pPr>
        <w:pStyle w:val="0Maintext"/>
        <w:spacing w:after="120" w:afterAutospacing="0" w:line="240" w:lineRule="auto"/>
        <w:ind w:firstLine="0"/>
        <w:rPr>
          <w:b/>
          <w:bCs/>
          <w:i/>
          <w:iCs/>
          <w:lang w:val="en-US" w:eastAsia="zh-CN"/>
        </w:rPr>
      </w:pPr>
    </w:p>
    <w:p w14:paraId="62AE67D3" w14:textId="1B785FAD" w:rsidR="007A1F9E" w:rsidRPr="0007732F" w:rsidRDefault="007A1F9E" w:rsidP="007A1F9E">
      <w:pPr>
        <w:pStyle w:val="0Maintext"/>
        <w:spacing w:after="120" w:afterAutospacing="0" w:line="240" w:lineRule="auto"/>
        <w:ind w:firstLine="0"/>
        <w:rPr>
          <w:i/>
          <w:iCs/>
          <w:u w:val="single"/>
          <w:lang w:val="en-US" w:eastAsia="zh-CN"/>
        </w:rPr>
      </w:pPr>
      <w:r w:rsidRPr="0007732F">
        <w:rPr>
          <w:i/>
          <w:iCs/>
          <w:u w:val="single"/>
          <w:lang w:val="en-US" w:eastAsia="zh-CN"/>
        </w:rPr>
        <w:t>SRS Enhancement</w:t>
      </w:r>
    </w:p>
    <w:p w14:paraId="5AC533CE" w14:textId="41B8CF6C" w:rsidR="007A1F9E" w:rsidRDefault="007A1F9E" w:rsidP="007A1F9E">
      <w:pPr>
        <w:pStyle w:val="0Maintext"/>
        <w:spacing w:after="120" w:afterAutospacing="0" w:line="240" w:lineRule="auto"/>
        <w:ind w:firstLine="0"/>
        <w:rPr>
          <w:b/>
          <w:bCs/>
          <w:i/>
          <w:iCs/>
          <w:lang w:val="en-US" w:eastAsia="zh-CN"/>
        </w:rPr>
      </w:pPr>
      <w:r w:rsidRPr="007A1F9E">
        <w:rPr>
          <w:b/>
          <w:bCs/>
          <w:i/>
          <w:iCs/>
          <w:lang w:val="en-US" w:eastAsia="zh-CN"/>
        </w:rPr>
        <w:t xml:space="preserve">Proposal </w:t>
      </w:r>
      <w:r w:rsidR="00523D91">
        <w:rPr>
          <w:b/>
          <w:bCs/>
          <w:i/>
          <w:iCs/>
          <w:lang w:val="en-US" w:eastAsia="zh-CN"/>
        </w:rPr>
        <w:t>1</w:t>
      </w:r>
      <w:r w:rsidR="0038526E">
        <w:rPr>
          <w:b/>
          <w:bCs/>
          <w:i/>
          <w:iCs/>
          <w:lang w:val="en-US" w:eastAsia="zh-CN"/>
        </w:rPr>
        <w:t>1</w:t>
      </w:r>
      <w:r w:rsidRPr="007A1F9E">
        <w:rPr>
          <w:b/>
          <w:bCs/>
          <w:i/>
          <w:iCs/>
          <w:lang w:val="en-US" w:eastAsia="zh-CN"/>
        </w:rPr>
        <w:t>: With regard to the SRS overhead reduction, and to support uplink antenna selection, it should be supported that one SRS resource set can be configured for codebook and antenna switching or non-codebook and antenna switching</w:t>
      </w:r>
      <w:r w:rsidR="00161E92">
        <w:rPr>
          <w:b/>
          <w:bCs/>
          <w:i/>
          <w:iCs/>
          <w:lang w:val="en-US" w:eastAsia="zh-CN"/>
        </w:rPr>
        <w:t>.</w:t>
      </w:r>
    </w:p>
    <w:p w14:paraId="59015418" w14:textId="3FB178A5" w:rsidR="00523D91" w:rsidRPr="00523D91" w:rsidRDefault="00523D91" w:rsidP="00523D91">
      <w:pPr>
        <w:pStyle w:val="0Maintext"/>
        <w:spacing w:after="120" w:afterAutospacing="0" w:line="240" w:lineRule="auto"/>
        <w:ind w:firstLine="0"/>
        <w:rPr>
          <w:b/>
          <w:bCs/>
          <w:i/>
          <w:iCs/>
          <w:lang w:val="en-US" w:eastAsia="zh-CN"/>
        </w:rPr>
      </w:pPr>
      <w:r w:rsidRPr="00523D91">
        <w:rPr>
          <w:b/>
          <w:bCs/>
          <w:i/>
          <w:iCs/>
          <w:lang w:val="en-US" w:eastAsia="zh-CN"/>
        </w:rPr>
        <w:t>Proposal 1</w:t>
      </w:r>
      <w:r w:rsidR="0038526E">
        <w:rPr>
          <w:b/>
          <w:bCs/>
          <w:i/>
          <w:iCs/>
          <w:lang w:val="en-US" w:eastAsia="zh-CN"/>
        </w:rPr>
        <w:t>2</w:t>
      </w:r>
      <w:r w:rsidRPr="00523D91">
        <w:rPr>
          <w:b/>
          <w:bCs/>
          <w:i/>
          <w:iCs/>
          <w:lang w:val="en-US" w:eastAsia="zh-CN"/>
        </w:rPr>
        <w:t>: The SRS for antenna switching enhancement should consider antenna turn-off impact due to UE power saving.</w:t>
      </w:r>
    </w:p>
    <w:p w14:paraId="5B90B1C9" w14:textId="77777777" w:rsidR="00523D91" w:rsidRDefault="00523D91" w:rsidP="007A1F9E">
      <w:pPr>
        <w:pStyle w:val="0Maintext"/>
        <w:spacing w:after="120" w:afterAutospacing="0" w:line="240" w:lineRule="auto"/>
        <w:ind w:firstLine="0"/>
        <w:rPr>
          <w:b/>
          <w:bCs/>
          <w:i/>
          <w:iCs/>
          <w:lang w:val="en-US" w:eastAsia="zh-CN"/>
        </w:rPr>
      </w:pPr>
    </w:p>
    <w:p w14:paraId="098F4955" w14:textId="2544E636" w:rsidR="007A1F9E" w:rsidRDefault="00AC2430" w:rsidP="00AC2430">
      <w:pPr>
        <w:pStyle w:val="Heading1"/>
      </w:pPr>
      <w:r>
        <w:t>Appendix – Simulation Assumption</w:t>
      </w:r>
    </w:p>
    <w:p w14:paraId="0671AAFF" w14:textId="664654C3"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A-1: Simulation Assumption for Beam Management</w:t>
      </w:r>
    </w:p>
    <w:tbl>
      <w:tblPr>
        <w:tblStyle w:val="GridTable4-Accent1"/>
        <w:tblW w:w="0" w:type="auto"/>
        <w:tblLook w:val="04A0" w:firstRow="1" w:lastRow="0" w:firstColumn="1" w:lastColumn="0" w:noHBand="0" w:noVBand="1"/>
      </w:tblPr>
      <w:tblGrid>
        <w:gridCol w:w="4505"/>
        <w:gridCol w:w="4505"/>
      </w:tblGrid>
      <w:tr w:rsidR="00AC2430" w14:paraId="5B1671E9" w14:textId="77777777" w:rsidTr="00AC2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889998" w14:textId="67D91A90"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lastRenderedPageBreak/>
              <w:t>Parameter</w:t>
            </w:r>
          </w:p>
        </w:tc>
        <w:tc>
          <w:tcPr>
            <w:tcW w:w="4505" w:type="dxa"/>
          </w:tcPr>
          <w:p w14:paraId="6D7921E6" w14:textId="79CE4E0B" w:rsidR="00AC2430" w:rsidRPr="00583230" w:rsidRDefault="00AC2430" w:rsidP="007A1F9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AC2430" w14:paraId="6DAD9593"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71CCD24" w14:textId="5D76E21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76F69B37" w14:textId="38727681"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 xml:space="preserve">Indoor </w:t>
            </w:r>
            <w:r w:rsidR="00583230" w:rsidRPr="00583230">
              <w:rPr>
                <w:b/>
                <w:bCs/>
                <w:lang w:val="en-US" w:eastAsia="zh-CN"/>
              </w:rPr>
              <w:t>Hotspot</w:t>
            </w:r>
          </w:p>
        </w:tc>
      </w:tr>
      <w:tr w:rsidR="00AC2430" w14:paraId="024715FE"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37500756" w14:textId="4E952D72"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14364D7B" w14:textId="4FACCD11"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12</w:t>
            </w:r>
          </w:p>
        </w:tc>
      </w:tr>
      <w:tr w:rsidR="00AC2430" w14:paraId="5A02447D"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C236E7D" w14:textId="4784C124"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UE per cell</w:t>
            </w:r>
          </w:p>
        </w:tc>
        <w:tc>
          <w:tcPr>
            <w:tcW w:w="4505" w:type="dxa"/>
          </w:tcPr>
          <w:p w14:paraId="76529A9C" w14:textId="5180383A"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w:t>
            </w:r>
          </w:p>
        </w:tc>
      </w:tr>
      <w:tr w:rsidR="00AC2430" w14:paraId="2CA21CF0"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240A45F4" w14:textId="42F8693D"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392A739D" w14:textId="618AE347"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AC2430" w14:paraId="609945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623CE0ED" w14:textId="0D81E293"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w:t>
            </w:r>
            <w:r w:rsidR="00583230" w:rsidRPr="00583230">
              <w:rPr>
                <w:b w:val="0"/>
                <w:bCs w:val="0"/>
                <w:lang w:val="en-US" w:eastAsia="zh-CN"/>
              </w:rPr>
              <w:t>, Mg, Ng</w:t>
            </w:r>
            <w:r w:rsidRPr="00583230">
              <w:rPr>
                <w:b w:val="0"/>
                <w:bCs w:val="0"/>
                <w:lang w:val="en-US" w:eastAsia="zh-CN"/>
              </w:rPr>
              <w:t>)</w:t>
            </w:r>
          </w:p>
        </w:tc>
        <w:tc>
          <w:tcPr>
            <w:tcW w:w="4505" w:type="dxa"/>
          </w:tcPr>
          <w:p w14:paraId="548DD7B6" w14:textId="6CAB50F6"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(2, 4, 2, 2</w:t>
            </w:r>
            <w:r w:rsidR="00583230" w:rsidRPr="00583230">
              <w:rPr>
                <w:b/>
                <w:bCs/>
                <w:lang w:val="en-US" w:eastAsia="zh-CN"/>
              </w:rPr>
              <w:t>, 1, 2</w:t>
            </w:r>
            <w:r w:rsidRPr="00583230">
              <w:rPr>
                <w:b/>
                <w:bCs/>
                <w:lang w:val="en-US" w:eastAsia="zh-CN"/>
              </w:rPr>
              <w:t>)</w:t>
            </w:r>
          </w:p>
        </w:tc>
      </w:tr>
      <w:tr w:rsidR="00AC2430" w14:paraId="4D995692"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730728B2" w14:textId="6DED159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Tx power</w:t>
            </w:r>
          </w:p>
        </w:tc>
        <w:tc>
          <w:tcPr>
            <w:tcW w:w="4505" w:type="dxa"/>
          </w:tcPr>
          <w:p w14:paraId="74B13709" w14:textId="6BC60C48"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21 dBm</w:t>
            </w:r>
          </w:p>
        </w:tc>
      </w:tr>
      <w:tr w:rsidR="00AC2430" w14:paraId="3A849988"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E9AF416" w14:textId="6BC30FC7"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noise figure</w:t>
            </w:r>
          </w:p>
        </w:tc>
        <w:tc>
          <w:tcPr>
            <w:tcW w:w="4505" w:type="dxa"/>
          </w:tcPr>
          <w:p w14:paraId="6992A9AF" w14:textId="0C5B6078"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 dB</w:t>
            </w:r>
          </w:p>
        </w:tc>
      </w:tr>
      <w:tr w:rsidR="00AC2430" w14:paraId="35D33AFA"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41DA299C" w14:textId="39527DCD"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Cell association</w:t>
            </w:r>
          </w:p>
        </w:tc>
        <w:tc>
          <w:tcPr>
            <w:tcW w:w="4505" w:type="dxa"/>
          </w:tcPr>
          <w:p w14:paraId="697B2F52" w14:textId="5C1EF4DA" w:rsidR="005832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RSRP based</w:t>
            </w:r>
          </w:p>
        </w:tc>
      </w:tr>
      <w:tr w:rsidR="00AC2430" w14:paraId="37A2AC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F84082" w14:textId="7CCCF7D1"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CF7AB1" w14:textId="54CF00DC" w:rsidR="00AC2430" w:rsidRPr="00583230" w:rsidRDefault="00583230" w:rsidP="0058323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AC2430" w14:paraId="4B833089"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0D3EB6B2" w14:textId="4AEDCE5F"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39F372AD" w14:textId="792A318D" w:rsidR="00AC24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bl>
    <w:p w14:paraId="3AE58D2B" w14:textId="1365787A" w:rsidR="00AC2430" w:rsidRDefault="00AC2430" w:rsidP="007A1F9E">
      <w:pPr>
        <w:pStyle w:val="0Maintext"/>
        <w:spacing w:after="120" w:afterAutospacing="0" w:line="240" w:lineRule="auto"/>
        <w:ind w:firstLine="0"/>
        <w:rPr>
          <w:b/>
          <w:bCs/>
          <w:i/>
          <w:iCs/>
          <w:lang w:val="en-US" w:eastAsia="zh-CN"/>
        </w:rPr>
      </w:pPr>
    </w:p>
    <w:p w14:paraId="36CB893B" w14:textId="25A819C3"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A-2: Simulation Assumption for HST-SFN</w:t>
      </w:r>
    </w:p>
    <w:tbl>
      <w:tblPr>
        <w:tblStyle w:val="GridTable4-Accent1"/>
        <w:tblW w:w="0" w:type="auto"/>
        <w:tblLook w:val="04A0" w:firstRow="1" w:lastRow="0" w:firstColumn="1" w:lastColumn="0" w:noHBand="0" w:noVBand="1"/>
      </w:tblPr>
      <w:tblGrid>
        <w:gridCol w:w="4505"/>
        <w:gridCol w:w="4505"/>
      </w:tblGrid>
      <w:tr w:rsidR="00583230" w14:paraId="10CD830F" w14:textId="77777777" w:rsidTr="00DE1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99F54E7" w14:textId="77777777" w:rsidR="00583230" w:rsidRPr="00583230" w:rsidRDefault="00583230" w:rsidP="00DE1D97">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3088F28B" w14:textId="77777777" w:rsidR="00583230" w:rsidRPr="00583230" w:rsidRDefault="00583230" w:rsidP="00DE1D97">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583230" w14:paraId="376D6BB2" w14:textId="77777777" w:rsidTr="00DE1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2991A5" w14:textId="6A55F4DB" w:rsidR="00583230" w:rsidRPr="00583230" w:rsidRDefault="00583230" w:rsidP="00DE1D97">
            <w:pPr>
              <w:pStyle w:val="0Maintext"/>
              <w:spacing w:after="120" w:afterAutospacing="0" w:line="240" w:lineRule="auto"/>
              <w:ind w:firstLine="0"/>
              <w:rPr>
                <w:b w:val="0"/>
                <w:bCs w:val="0"/>
                <w:lang w:val="en-US" w:eastAsia="zh-CN"/>
              </w:rPr>
            </w:pPr>
            <w:r w:rsidRPr="00583230">
              <w:rPr>
                <w:rFonts w:hint="eastAsia"/>
                <w:b w:val="0"/>
                <w:bCs w:val="0"/>
                <w:lang w:val="en-US" w:eastAsia="zh-CN"/>
              </w:rPr>
              <w:t>Inter-site</w:t>
            </w:r>
            <w:r w:rsidRPr="00583230">
              <w:rPr>
                <w:b w:val="0"/>
                <w:bCs w:val="0"/>
                <w:lang w:val="en-US" w:eastAsia="zh-CN"/>
              </w:rPr>
              <w:t xml:space="preserve"> distance (Ds)</w:t>
            </w:r>
          </w:p>
        </w:tc>
        <w:tc>
          <w:tcPr>
            <w:tcW w:w="4505" w:type="dxa"/>
          </w:tcPr>
          <w:p w14:paraId="50C52D73" w14:textId="79836591" w:rsidR="00583230" w:rsidRPr="00583230" w:rsidRDefault="00583230" w:rsidP="00DE1D9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1000 m</w:t>
            </w:r>
          </w:p>
        </w:tc>
      </w:tr>
      <w:tr w:rsidR="00583230" w14:paraId="7D559CED" w14:textId="77777777" w:rsidTr="00DE1D97">
        <w:tc>
          <w:tcPr>
            <w:cnfStyle w:val="001000000000" w:firstRow="0" w:lastRow="0" w:firstColumn="1" w:lastColumn="0" w:oddVBand="0" w:evenVBand="0" w:oddHBand="0" w:evenHBand="0" w:firstRowFirstColumn="0" w:firstRowLastColumn="0" w:lastRowFirstColumn="0" w:lastRowLastColumn="0"/>
            <w:tcW w:w="4505" w:type="dxa"/>
          </w:tcPr>
          <w:p w14:paraId="7BC95A1C" w14:textId="6E9C5B05"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gNB to railway distance (</w:t>
            </w:r>
            <w:proofErr w:type="spellStart"/>
            <w:r>
              <w:rPr>
                <w:b w:val="0"/>
                <w:bCs w:val="0"/>
                <w:lang w:val="en-US" w:eastAsia="zh-CN"/>
              </w:rPr>
              <w:t>Dmin</w:t>
            </w:r>
            <w:proofErr w:type="spellEnd"/>
            <w:r>
              <w:rPr>
                <w:b w:val="0"/>
                <w:bCs w:val="0"/>
                <w:lang w:val="en-US" w:eastAsia="zh-CN"/>
              </w:rPr>
              <w:t>)</w:t>
            </w:r>
          </w:p>
        </w:tc>
        <w:tc>
          <w:tcPr>
            <w:tcW w:w="4505" w:type="dxa"/>
          </w:tcPr>
          <w:p w14:paraId="7692EB31" w14:textId="13F357FE" w:rsidR="00583230" w:rsidRPr="00583230" w:rsidRDefault="00583230" w:rsidP="00DE1D9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50 m</w:t>
            </w:r>
          </w:p>
        </w:tc>
      </w:tr>
      <w:tr w:rsidR="00583230" w14:paraId="1431D9D2" w14:textId="77777777" w:rsidTr="00DE1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872201D" w14:textId="3059523D"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2D46E7A8" w14:textId="59A7C311" w:rsidR="00583230" w:rsidRPr="00583230" w:rsidRDefault="00583230" w:rsidP="00DE1D9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350 km/h</w:t>
            </w:r>
          </w:p>
        </w:tc>
      </w:tr>
      <w:tr w:rsidR="00583230" w14:paraId="6C399BDD" w14:textId="77777777" w:rsidTr="00DE1D97">
        <w:tc>
          <w:tcPr>
            <w:cnfStyle w:val="001000000000" w:firstRow="0" w:lastRow="0" w:firstColumn="1" w:lastColumn="0" w:oddVBand="0" w:evenVBand="0" w:oddHBand="0" w:evenHBand="0" w:firstRowFirstColumn="0" w:firstRowLastColumn="0" w:lastRowFirstColumn="0" w:lastRowLastColumn="0"/>
            <w:tcW w:w="4505" w:type="dxa"/>
          </w:tcPr>
          <w:p w14:paraId="577E1332" w14:textId="297F508A"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 xml:space="preserve">Maximum Doppler </w:t>
            </w:r>
          </w:p>
        </w:tc>
        <w:tc>
          <w:tcPr>
            <w:tcW w:w="4505" w:type="dxa"/>
          </w:tcPr>
          <w:p w14:paraId="1AB35110" w14:textId="2B2C30CA" w:rsidR="00583230" w:rsidRPr="00583230" w:rsidRDefault="00583230" w:rsidP="00DE1D9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1340 Hz</w:t>
            </w:r>
          </w:p>
        </w:tc>
      </w:tr>
    </w:tbl>
    <w:p w14:paraId="7DCF4922" w14:textId="77777777" w:rsidR="007A1F9E" w:rsidRPr="008C2187" w:rsidRDefault="007A1F9E"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8"/>
  </w:num>
  <w:num w:numId="6">
    <w:abstractNumId w:val="19"/>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2"/>
  </w:num>
  <w:num w:numId="16">
    <w:abstractNumId w:val="17"/>
  </w:num>
  <w:num w:numId="17">
    <w:abstractNumId w:val="13"/>
  </w:num>
  <w:num w:numId="18">
    <w:abstractNumId w:val="15"/>
  </w:num>
  <w:num w:numId="19">
    <w:abstractNumId w:val="11"/>
  </w:num>
  <w:num w:numId="20">
    <w:abstractNumId w:val="20"/>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765A"/>
    <w:rsid w:val="0007732F"/>
    <w:rsid w:val="00085223"/>
    <w:rsid w:val="000A1890"/>
    <w:rsid w:val="000D0F78"/>
    <w:rsid w:val="000D2660"/>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D4551"/>
    <w:rsid w:val="001E62A2"/>
    <w:rsid w:val="001F1442"/>
    <w:rsid w:val="00203A0D"/>
    <w:rsid w:val="002134C9"/>
    <w:rsid w:val="0022367D"/>
    <w:rsid w:val="00232779"/>
    <w:rsid w:val="00245D27"/>
    <w:rsid w:val="00252B41"/>
    <w:rsid w:val="00266E0F"/>
    <w:rsid w:val="0027181A"/>
    <w:rsid w:val="00274F27"/>
    <w:rsid w:val="00284AB0"/>
    <w:rsid w:val="00285B13"/>
    <w:rsid w:val="002948FF"/>
    <w:rsid w:val="0029769A"/>
    <w:rsid w:val="002A274D"/>
    <w:rsid w:val="002A5B21"/>
    <w:rsid w:val="002B0171"/>
    <w:rsid w:val="002B72F3"/>
    <w:rsid w:val="002C4EFD"/>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B620C"/>
    <w:rsid w:val="003C49B0"/>
    <w:rsid w:val="003D51F2"/>
    <w:rsid w:val="003E66DF"/>
    <w:rsid w:val="003E75B6"/>
    <w:rsid w:val="00417FC9"/>
    <w:rsid w:val="00446F00"/>
    <w:rsid w:val="00461B15"/>
    <w:rsid w:val="004A2991"/>
    <w:rsid w:val="004A41EF"/>
    <w:rsid w:val="004B3124"/>
    <w:rsid w:val="004B368D"/>
    <w:rsid w:val="004B4D8D"/>
    <w:rsid w:val="004B74CC"/>
    <w:rsid w:val="004C4A14"/>
    <w:rsid w:val="005062CA"/>
    <w:rsid w:val="00517ADD"/>
    <w:rsid w:val="00523D91"/>
    <w:rsid w:val="005327E9"/>
    <w:rsid w:val="0053782C"/>
    <w:rsid w:val="00556671"/>
    <w:rsid w:val="0057794A"/>
    <w:rsid w:val="00583230"/>
    <w:rsid w:val="0059417B"/>
    <w:rsid w:val="00596063"/>
    <w:rsid w:val="005B0F7A"/>
    <w:rsid w:val="005B1AD1"/>
    <w:rsid w:val="005B6997"/>
    <w:rsid w:val="005D45F7"/>
    <w:rsid w:val="005D5233"/>
    <w:rsid w:val="005F7A0E"/>
    <w:rsid w:val="00604C3D"/>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6598"/>
    <w:rsid w:val="006F07E3"/>
    <w:rsid w:val="006F0EC9"/>
    <w:rsid w:val="00707829"/>
    <w:rsid w:val="00720EBF"/>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20D52"/>
    <w:rsid w:val="00822058"/>
    <w:rsid w:val="00860F75"/>
    <w:rsid w:val="0086391A"/>
    <w:rsid w:val="00882A4D"/>
    <w:rsid w:val="00887C4A"/>
    <w:rsid w:val="0089138A"/>
    <w:rsid w:val="00894787"/>
    <w:rsid w:val="008A0861"/>
    <w:rsid w:val="008A25E9"/>
    <w:rsid w:val="008A5F33"/>
    <w:rsid w:val="008A65A1"/>
    <w:rsid w:val="008B24BF"/>
    <w:rsid w:val="008C2187"/>
    <w:rsid w:val="008D0789"/>
    <w:rsid w:val="008D6AE1"/>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4058C"/>
    <w:rsid w:val="00B658E6"/>
    <w:rsid w:val="00B72388"/>
    <w:rsid w:val="00B86B50"/>
    <w:rsid w:val="00B875E8"/>
    <w:rsid w:val="00BA2E33"/>
    <w:rsid w:val="00BB64B1"/>
    <w:rsid w:val="00BB7080"/>
    <w:rsid w:val="00BD5870"/>
    <w:rsid w:val="00BE2B6D"/>
    <w:rsid w:val="00BF487F"/>
    <w:rsid w:val="00BF6DEF"/>
    <w:rsid w:val="00C20B5B"/>
    <w:rsid w:val="00C2111A"/>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F0066"/>
    <w:rsid w:val="00E00694"/>
    <w:rsid w:val="00E10633"/>
    <w:rsid w:val="00E11B95"/>
    <w:rsid w:val="00E327AE"/>
    <w:rsid w:val="00E55EB5"/>
    <w:rsid w:val="00E56A0E"/>
    <w:rsid w:val="00E60394"/>
    <w:rsid w:val="00E80518"/>
    <w:rsid w:val="00E852C2"/>
    <w:rsid w:val="00EA73C1"/>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10</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10</cp:revision>
  <dcterms:created xsi:type="dcterms:W3CDTF">2020-05-13T05:25:00Z</dcterms:created>
  <dcterms:modified xsi:type="dcterms:W3CDTF">2020-05-15T02:56:00Z</dcterms:modified>
</cp:coreProperties>
</file>